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8EB" w14:textId="660F58CD" w:rsidR="007F1641" w:rsidRPr="00022566" w:rsidRDefault="00A03465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D3D316" wp14:editId="1388239A">
            <wp:simplePos x="0" y="0"/>
            <wp:positionH relativeFrom="margin">
              <wp:posOffset>3378191</wp:posOffset>
            </wp:positionH>
            <wp:positionV relativeFrom="paragraph">
              <wp:posOffset>160619</wp:posOffset>
            </wp:positionV>
            <wp:extent cx="3013485" cy="1165419"/>
            <wp:effectExtent l="114300" t="266700" r="111125" b="263525"/>
            <wp:wrapNone/>
            <wp:docPr id="5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1C9199-2AEF-440B-A1F7-3C2866750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1C9199-2AEF-440B-A1F7-3C2866750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668">
                      <a:off x="0" y="0"/>
                      <a:ext cx="3015016" cy="116601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16" w:rsidRPr="00022566">
        <w:rPr>
          <w:rFonts w:ascii="Arial" w:hAnsi="Arial" w:cs="Arial"/>
          <w:sz w:val="28"/>
          <w:szCs w:val="28"/>
        </w:rPr>
        <w:t xml:space="preserve">What do you think will happen to </w:t>
      </w:r>
      <w:r w:rsidR="00FA553A">
        <w:rPr>
          <w:rFonts w:ascii="Arial" w:hAnsi="Arial" w:cs="Arial"/>
          <w:sz w:val="28"/>
          <w:szCs w:val="28"/>
        </w:rPr>
        <w:t>vehicle</w:t>
      </w:r>
      <w:r w:rsidR="00B572AA" w:rsidRPr="00022566">
        <w:rPr>
          <w:rFonts w:ascii="Arial" w:hAnsi="Arial" w:cs="Arial"/>
          <w:sz w:val="28"/>
          <w:szCs w:val="28"/>
        </w:rPr>
        <w:t xml:space="preserve"> sales </w:t>
      </w:r>
      <w:r w:rsidR="00A34F1B">
        <w:rPr>
          <w:rFonts w:ascii="Arial" w:hAnsi="Arial" w:cs="Arial"/>
          <w:sz w:val="28"/>
          <w:szCs w:val="28"/>
        </w:rPr>
        <w:t>in the future</w:t>
      </w:r>
      <w:r w:rsidR="008718B7">
        <w:rPr>
          <w:rFonts w:ascii="Arial" w:hAnsi="Arial" w:cs="Arial"/>
          <w:sz w:val="28"/>
          <w:szCs w:val="28"/>
        </w:rPr>
        <w:t xml:space="preserve">, given the ban on petrol and diesel </w:t>
      </w:r>
      <w:r w:rsidR="00FA553A">
        <w:rPr>
          <w:rFonts w:ascii="Arial" w:hAnsi="Arial" w:cs="Arial"/>
          <w:sz w:val="28"/>
          <w:szCs w:val="28"/>
        </w:rPr>
        <w:t>cars and vans by 203</w:t>
      </w:r>
      <w:r w:rsidR="008D051E">
        <w:rPr>
          <w:rFonts w:ascii="Arial" w:hAnsi="Arial" w:cs="Arial"/>
          <w:sz w:val="28"/>
          <w:szCs w:val="28"/>
        </w:rPr>
        <w:t>5</w:t>
      </w:r>
      <w:r w:rsidR="00FA553A">
        <w:rPr>
          <w:rFonts w:ascii="Arial" w:hAnsi="Arial" w:cs="Arial"/>
          <w:sz w:val="28"/>
          <w:szCs w:val="28"/>
        </w:rPr>
        <w:t>?</w:t>
      </w:r>
    </w:p>
    <w:p w14:paraId="08EAD694" w14:textId="3C907982" w:rsidR="007F1641" w:rsidRPr="00136CC6" w:rsidRDefault="002C79D5" w:rsidP="00136CC6">
      <w:pPr>
        <w:ind w:right="6213"/>
        <w:rPr>
          <w:rFonts w:ascii="Arial" w:hAnsi="Arial" w:cs="Arial"/>
          <w:sz w:val="28"/>
          <w:szCs w:val="28"/>
        </w:rPr>
      </w:pPr>
      <w:r w:rsidRPr="005C36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6A786A" wp14:editId="3EC8F004">
                <wp:simplePos x="0" y="0"/>
                <wp:positionH relativeFrom="margin">
                  <wp:posOffset>3257550</wp:posOffset>
                </wp:positionH>
                <wp:positionV relativeFrom="paragraph">
                  <wp:posOffset>406401</wp:posOffset>
                </wp:positionV>
                <wp:extent cx="2863850" cy="285750"/>
                <wp:effectExtent l="19050" t="228600" r="31750" b="228600"/>
                <wp:wrapSquare wrapText="bothSides"/>
                <wp:docPr id="1519222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4599">
                          <a:off x="0" y="0"/>
                          <a:ext cx="286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4064" w14:textId="77777777" w:rsidR="002C79D5" w:rsidRDefault="002C79D5" w:rsidP="002C79D5">
                            <w:pPr>
                              <w:ind w:left="360"/>
                            </w:pPr>
                            <w:r>
                              <w:t>* This was subsequently put back to 2035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A78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56.5pt;margin-top:32pt;width:225.5pt;height:22.5pt;rotation:55115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">
                <v:textbox>
                  <w:txbxContent>
                    <w:p w14:paraId="23444064" w14:textId="77777777" w:rsidR="002C79D5" w:rsidRDefault="002C79D5" w:rsidP="002C79D5">
                      <w:pPr>
                        <w:ind w:left="360"/>
                      </w:pPr>
                      <w:r>
                        <w:t>* This was subsequently put back to 2035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D52">
        <w:rPr>
          <w:rFonts w:ascii="Arial" w:hAnsi="Arial" w:cs="Arial"/>
          <w:sz w:val="28"/>
          <w:szCs w:val="28"/>
        </w:rPr>
        <w:t>Use the graph to complete the table for 20</w:t>
      </w:r>
      <w:r w:rsidR="00DB66BA">
        <w:rPr>
          <w:rFonts w:ascii="Arial" w:hAnsi="Arial" w:cs="Arial"/>
          <w:sz w:val="28"/>
          <w:szCs w:val="28"/>
        </w:rPr>
        <w:t>3</w:t>
      </w:r>
      <w:r w:rsidR="00AD1B57">
        <w:rPr>
          <w:rFonts w:ascii="Arial" w:hAnsi="Arial" w:cs="Arial"/>
          <w:sz w:val="28"/>
          <w:szCs w:val="28"/>
        </w:rPr>
        <w:t>5</w:t>
      </w:r>
      <w:r w:rsidR="00BB1D52">
        <w:rPr>
          <w:rFonts w:ascii="Arial" w:hAnsi="Arial" w:cs="Arial"/>
          <w:sz w:val="28"/>
          <w:szCs w:val="28"/>
        </w:rPr>
        <w:t xml:space="preserve">. </w:t>
      </w:r>
      <w:r w:rsidR="00DB66BA">
        <w:rPr>
          <w:rFonts w:ascii="Arial" w:hAnsi="Arial" w:cs="Arial"/>
          <w:sz w:val="28"/>
          <w:szCs w:val="28"/>
        </w:rPr>
        <w:t xml:space="preserve">Use this to predict the missing information for </w:t>
      </w:r>
      <w:r w:rsidR="00AD1B57">
        <w:rPr>
          <w:rFonts w:ascii="Arial" w:hAnsi="Arial" w:cs="Arial"/>
          <w:sz w:val="28"/>
          <w:szCs w:val="28"/>
        </w:rPr>
        <w:t>2030</w:t>
      </w:r>
      <w:r w:rsidR="00EA747F">
        <w:rPr>
          <w:rFonts w:ascii="Arial" w:hAnsi="Arial" w:cs="Arial"/>
          <w:sz w:val="28"/>
          <w:szCs w:val="28"/>
        </w:rPr>
        <w:t>.</w:t>
      </w: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2507"/>
        <w:gridCol w:w="1357"/>
        <w:gridCol w:w="1376"/>
        <w:gridCol w:w="1415"/>
        <w:gridCol w:w="1527"/>
      </w:tblGrid>
      <w:tr w:rsidR="003C5106" w:rsidRPr="00523342" w14:paraId="2E0ACAA3" w14:textId="77777777" w:rsidTr="00477903">
        <w:trPr>
          <w:trHeight w:val="351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2FE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E31B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New Registrations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5DB46" w14:textId="66B6BB9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Petrol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9E333" w14:textId="03CD1D4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Diesel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DDC0A" w14:textId="1ADF3ACD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Hybrid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F5489" w14:textId="534FA7B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Electric</w:t>
            </w:r>
          </w:p>
        </w:tc>
      </w:tr>
      <w:tr w:rsidR="003C5106" w:rsidRPr="00523342" w14:paraId="4045D241" w14:textId="77777777" w:rsidTr="00477903">
        <w:trPr>
          <w:trHeight w:val="342"/>
        </w:trPr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C91E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17B8" w14:textId="33FFED0C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2,4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</w:t>
            </w: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,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000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CEBA" w14:textId="57D97A2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63%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8A16" w14:textId="7AABA22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3</w:t>
            </w:r>
            <w:r w:rsidR="001A332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7</w:t>
            </w: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6A00" w14:textId="1422DC3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4D15" w14:textId="7699D8E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</w:tr>
      <w:tr w:rsidR="003C5106" w:rsidRPr="00523342" w14:paraId="28B8B8E0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E73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646DA" w14:textId="1E3453C1" w:rsidR="00523342" w:rsidRPr="00523342" w:rsidRDefault="007E468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2,000,000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0E89" w14:textId="1483C3D3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53%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62A2" w14:textId="43D25E0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</w:t>
            </w:r>
            <w:r w:rsidR="001A332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</w:t>
            </w: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918E" w14:textId="6D79183C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D0F9" w14:textId="7475A32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</w:tr>
      <w:tr w:rsidR="003C5106" w:rsidRPr="00523342" w14:paraId="75B7644D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929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3129F" w14:textId="6D81C33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2,60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</w:t>
            </w: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,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4B3B" w14:textId="6F15D966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49%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FECF" w14:textId="639BC93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48%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2603" w14:textId="70D9856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2%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3209F" w14:textId="1A87C62B" w:rsidR="00523342" w:rsidRPr="00523342" w:rsidRDefault="006872E7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</w:tr>
      <w:tr w:rsidR="003C5106" w:rsidRPr="00523342" w14:paraId="1826698B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FD76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881BD" w14:textId="4AEE8F15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1,6</w:t>
            </w:r>
            <w:r w:rsidR="00C001F4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00,000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5DCEA" w14:textId="0E1C27FD" w:rsidR="00523342" w:rsidRPr="00523342" w:rsidRDefault="006872E7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61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F21F" w14:textId="6936C6C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18%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D6582" w14:textId="7575F25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14%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E253" w14:textId="6DA04D6D" w:rsidR="00523342" w:rsidRPr="00523342" w:rsidRDefault="00C32D70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7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</w:tr>
      <w:tr w:rsidR="003C5106" w:rsidRPr="00523342" w14:paraId="275F0ED8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BA662" w14:textId="449AC45B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</w:t>
            </w:r>
            <w:r w:rsidR="002C7B1D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AA983" w14:textId="50B696C1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CB00" w14:textId="4B31CDF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929E" w14:textId="795BA0B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AC83" w14:textId="6AFA710D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F3D4" w14:textId="7C1074F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5106" w:rsidRPr="00523342" w14:paraId="36CF9A9E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2DA5" w14:textId="3FC449D6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203</w:t>
            </w:r>
            <w:r w:rsidR="002C7B1D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8B6C2" w14:textId="254941A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0392" w14:textId="4CAD094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E2BC" w14:textId="5C97F55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3951" w14:textId="5F591AF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84F0" w14:textId="07C23BCA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6CDDDD5" w14:textId="311F479F" w:rsidR="004E0182" w:rsidRDefault="004E0182" w:rsidP="008E764E">
      <w:pPr>
        <w:spacing w:after="0"/>
        <w:rPr>
          <w:rFonts w:ascii="Arial" w:hAnsi="Arial" w:cs="Arial"/>
        </w:rPr>
      </w:pPr>
    </w:p>
    <w:p w14:paraId="49D7A442" w14:textId="29F888C6" w:rsidR="004E0182" w:rsidRDefault="00DF7918" w:rsidP="008E764E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4E393" wp14:editId="5AF282D0">
                <wp:simplePos x="0" y="0"/>
                <wp:positionH relativeFrom="column">
                  <wp:posOffset>4438650</wp:posOffset>
                </wp:positionH>
                <wp:positionV relativeFrom="paragraph">
                  <wp:posOffset>131445</wp:posOffset>
                </wp:positionV>
                <wp:extent cx="381000" cy="2343150"/>
                <wp:effectExtent l="0" t="0" r="19050" b="1905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343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C8B1" id="Rectangle 4" o:spid="_x0000_s1026" style="position:absolute;margin-left:349.5pt;margin-top:10.35pt;width:30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" filled="f" strokecolor="black [3213]" strokeweight="2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09EF69" wp14:editId="3183C8A6">
            <wp:extent cx="6181725" cy="3228975"/>
            <wp:effectExtent l="0" t="0" r="9525" b="9525"/>
            <wp:docPr id="5011145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7927579-4426-FC10-F781-EC49EAC3D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8A0C1" w14:textId="65BF14E6" w:rsidR="001A4B9F" w:rsidRPr="007473B0" w:rsidRDefault="001A4B9F" w:rsidP="008E764E">
      <w:pPr>
        <w:spacing w:after="0"/>
        <w:rPr>
          <w:rFonts w:ascii="Arial" w:hAnsi="Arial" w:cs="Arial"/>
          <w:sz w:val="16"/>
          <w:szCs w:val="16"/>
        </w:rPr>
      </w:pPr>
    </w:p>
    <w:p w14:paraId="4E0B790A" w14:textId="4DBD1EE9" w:rsidR="00EA747F" w:rsidRDefault="00EA747F" w:rsidP="00022566">
      <w:pPr>
        <w:ind w:right="-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</w:t>
      </w:r>
      <w:r w:rsidR="008718B7">
        <w:rPr>
          <w:rFonts w:ascii="Arial" w:hAnsi="Arial" w:cs="Arial"/>
          <w:sz w:val="28"/>
          <w:szCs w:val="28"/>
        </w:rPr>
        <w:t>is it not</w:t>
      </w:r>
      <w:r>
        <w:rPr>
          <w:rFonts w:ascii="Arial" w:hAnsi="Arial" w:cs="Arial"/>
          <w:sz w:val="28"/>
          <w:szCs w:val="28"/>
        </w:rPr>
        <w:t xml:space="preserve"> 100% </w:t>
      </w:r>
      <w:r w:rsidR="008718B7">
        <w:rPr>
          <w:rFonts w:ascii="Arial" w:hAnsi="Arial" w:cs="Arial"/>
          <w:sz w:val="28"/>
          <w:szCs w:val="28"/>
        </w:rPr>
        <w:t xml:space="preserve">electric </w:t>
      </w:r>
      <w:r>
        <w:rPr>
          <w:rFonts w:ascii="Arial" w:hAnsi="Arial" w:cs="Arial"/>
          <w:sz w:val="28"/>
          <w:szCs w:val="28"/>
        </w:rPr>
        <w:t>vehicles</w:t>
      </w:r>
      <w:r w:rsidR="008718B7">
        <w:rPr>
          <w:rFonts w:ascii="Arial" w:hAnsi="Arial" w:cs="Arial"/>
          <w:sz w:val="28"/>
          <w:szCs w:val="28"/>
        </w:rPr>
        <w:t xml:space="preserve"> being sold</w:t>
      </w:r>
      <w:r>
        <w:rPr>
          <w:rFonts w:ascii="Arial" w:hAnsi="Arial" w:cs="Arial"/>
          <w:sz w:val="28"/>
          <w:szCs w:val="28"/>
        </w:rPr>
        <w:t xml:space="preserve"> by 203</w:t>
      </w:r>
      <w:r w:rsidR="000763A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?</w:t>
      </w:r>
    </w:p>
    <w:p w14:paraId="140760ED" w14:textId="69005509" w:rsidR="00477903" w:rsidRPr="00022566" w:rsidRDefault="00477903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assumptions have you made</w:t>
      </w:r>
      <w:r w:rsidR="00EF4F1A" w:rsidRPr="00022566">
        <w:rPr>
          <w:rFonts w:ascii="Arial" w:hAnsi="Arial" w:cs="Arial"/>
          <w:sz w:val="28"/>
          <w:szCs w:val="28"/>
        </w:rPr>
        <w:t xml:space="preserve"> in making your predictions</w:t>
      </w:r>
      <w:r w:rsidR="008718B7">
        <w:rPr>
          <w:rFonts w:ascii="Arial" w:hAnsi="Arial" w:cs="Arial"/>
          <w:sz w:val="28"/>
          <w:szCs w:val="28"/>
        </w:rPr>
        <w:t xml:space="preserve"> for 20</w:t>
      </w:r>
      <w:r w:rsidR="000763AB">
        <w:rPr>
          <w:rFonts w:ascii="Arial" w:hAnsi="Arial" w:cs="Arial"/>
          <w:sz w:val="28"/>
          <w:szCs w:val="28"/>
        </w:rPr>
        <w:t>30</w:t>
      </w:r>
      <w:r w:rsidR="008718B7">
        <w:rPr>
          <w:rFonts w:ascii="Arial" w:hAnsi="Arial" w:cs="Arial"/>
          <w:sz w:val="28"/>
          <w:szCs w:val="28"/>
        </w:rPr>
        <w:t>?</w:t>
      </w:r>
    </w:p>
    <w:sectPr w:rsidR="00477903" w:rsidRPr="00022566" w:rsidSect="008E764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7552" w14:textId="77777777" w:rsidR="00C767EF" w:rsidRDefault="00C767EF" w:rsidP="00E93BFC">
      <w:pPr>
        <w:spacing w:after="0" w:line="240" w:lineRule="auto"/>
      </w:pPr>
      <w:r>
        <w:separator/>
      </w:r>
    </w:p>
    <w:p w14:paraId="678A8AC7" w14:textId="77777777" w:rsidR="00C767EF" w:rsidRDefault="00C767EF"/>
  </w:endnote>
  <w:endnote w:type="continuationSeparator" w:id="0">
    <w:p w14:paraId="5974F801" w14:textId="77777777" w:rsidR="00C767EF" w:rsidRDefault="00C767EF" w:rsidP="00E93BFC">
      <w:pPr>
        <w:spacing w:after="0" w:line="240" w:lineRule="auto"/>
      </w:pPr>
      <w:r>
        <w:continuationSeparator/>
      </w:r>
    </w:p>
    <w:p w14:paraId="775B24CA" w14:textId="77777777" w:rsidR="00C767EF" w:rsidRDefault="00C76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40A1E4D0" w:rsidR="00E93BFC" w:rsidRPr="00E93BFC" w:rsidRDefault="007A09BC" w:rsidP="00E93BFC">
                          <w:pPr>
                            <w:pStyle w:val="Footer"/>
                          </w:pPr>
                          <w:r>
                            <w:t>SK</w:t>
                          </w:r>
                          <w:r w:rsidR="002F5B50">
                            <w:t xml:space="preserve"> </w:t>
                          </w:r>
                          <w:r>
                            <w:t>15/11/2023</w:t>
                          </w:r>
                        </w:p>
                        <w:p w14:paraId="715E16C4" w14:textId="5F8762B9" w:rsidR="00E93BFC" w:rsidRPr="00E93BFC" w:rsidRDefault="00E93BFC" w:rsidP="00E93BFC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40A1E4D0" w:rsidR="00E93BFC" w:rsidRPr="00E93BFC" w:rsidRDefault="007A09BC" w:rsidP="00E93BFC">
                    <w:pPr>
                      <w:pStyle w:val="Footer"/>
                    </w:pPr>
                    <w:r>
                      <w:t>SK</w:t>
                    </w:r>
                    <w:r w:rsidR="002F5B50">
                      <w:t xml:space="preserve"> </w:t>
                    </w:r>
                    <w:r>
                      <w:t>15/11/2023</w:t>
                    </w:r>
                  </w:p>
                  <w:p w14:paraId="715E16C4" w14:textId="5F8762B9" w:rsidR="00E93BFC" w:rsidRPr="00E93BFC" w:rsidRDefault="00E93BFC" w:rsidP="00E93BF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1C19" w14:textId="77777777" w:rsidR="00C767EF" w:rsidRDefault="00C767EF" w:rsidP="00E93BFC">
      <w:pPr>
        <w:spacing w:after="0" w:line="240" w:lineRule="auto"/>
      </w:pPr>
      <w:r>
        <w:separator/>
      </w:r>
    </w:p>
    <w:p w14:paraId="326DE631" w14:textId="77777777" w:rsidR="00C767EF" w:rsidRDefault="00C767EF"/>
  </w:footnote>
  <w:footnote w:type="continuationSeparator" w:id="0">
    <w:p w14:paraId="429CED7F" w14:textId="77777777" w:rsidR="00C767EF" w:rsidRDefault="00C767EF" w:rsidP="00E93BFC">
      <w:pPr>
        <w:spacing w:after="0" w:line="240" w:lineRule="auto"/>
      </w:pPr>
      <w:r>
        <w:continuationSeparator/>
      </w:r>
    </w:p>
    <w:p w14:paraId="194FF822" w14:textId="77777777" w:rsidR="00C767EF" w:rsidRDefault="00C76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5ADA" w14:textId="1FCE6790" w:rsidR="003E2D66" w:rsidRDefault="003E2D66" w:rsidP="003E2D66">
    <w:pPr>
      <w:pStyle w:val="Subtitle"/>
    </w:pPr>
    <w:r>
      <w:rPr>
        <w:sz w:val="40"/>
        <w:szCs w:val="40"/>
      </w:rPr>
      <w:t>Predicting the impact of the 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0833">
    <w:abstractNumId w:val="1"/>
  </w:num>
  <w:num w:numId="2" w16cid:durableId="43621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07306"/>
    <w:rsid w:val="00013B5B"/>
    <w:rsid w:val="000143C8"/>
    <w:rsid w:val="00021238"/>
    <w:rsid w:val="00022566"/>
    <w:rsid w:val="00022E4E"/>
    <w:rsid w:val="0004177F"/>
    <w:rsid w:val="00042E71"/>
    <w:rsid w:val="00043045"/>
    <w:rsid w:val="00043121"/>
    <w:rsid w:val="00045F09"/>
    <w:rsid w:val="000706FA"/>
    <w:rsid w:val="000763AB"/>
    <w:rsid w:val="00076421"/>
    <w:rsid w:val="00082B40"/>
    <w:rsid w:val="0009237F"/>
    <w:rsid w:val="000C5AB0"/>
    <w:rsid w:val="000D0CCF"/>
    <w:rsid w:val="000E0EEC"/>
    <w:rsid w:val="000E1B06"/>
    <w:rsid w:val="000E5E6C"/>
    <w:rsid w:val="000F0042"/>
    <w:rsid w:val="000F789F"/>
    <w:rsid w:val="00127A4A"/>
    <w:rsid w:val="00136A66"/>
    <w:rsid w:val="00136CC6"/>
    <w:rsid w:val="00151C13"/>
    <w:rsid w:val="00153144"/>
    <w:rsid w:val="00157D42"/>
    <w:rsid w:val="00174E45"/>
    <w:rsid w:val="00183AC9"/>
    <w:rsid w:val="001841BB"/>
    <w:rsid w:val="001A3322"/>
    <w:rsid w:val="001A4B9F"/>
    <w:rsid w:val="001D323F"/>
    <w:rsid w:val="001D7F5A"/>
    <w:rsid w:val="00217330"/>
    <w:rsid w:val="00247A5C"/>
    <w:rsid w:val="002507B0"/>
    <w:rsid w:val="00267258"/>
    <w:rsid w:val="00290C49"/>
    <w:rsid w:val="00291002"/>
    <w:rsid w:val="002A6795"/>
    <w:rsid w:val="002B51AF"/>
    <w:rsid w:val="002C79D5"/>
    <w:rsid w:val="002C7B1D"/>
    <w:rsid w:val="002F3C84"/>
    <w:rsid w:val="002F5B50"/>
    <w:rsid w:val="003105B7"/>
    <w:rsid w:val="003365A4"/>
    <w:rsid w:val="00356DFD"/>
    <w:rsid w:val="00361280"/>
    <w:rsid w:val="00371F66"/>
    <w:rsid w:val="00374306"/>
    <w:rsid w:val="0038255C"/>
    <w:rsid w:val="00390771"/>
    <w:rsid w:val="003A7376"/>
    <w:rsid w:val="003A7D8B"/>
    <w:rsid w:val="003C5106"/>
    <w:rsid w:val="003E2D66"/>
    <w:rsid w:val="003E49B8"/>
    <w:rsid w:val="003E4A15"/>
    <w:rsid w:val="003E5DCF"/>
    <w:rsid w:val="0040004C"/>
    <w:rsid w:val="00413313"/>
    <w:rsid w:val="004252E0"/>
    <w:rsid w:val="00434F78"/>
    <w:rsid w:val="00440254"/>
    <w:rsid w:val="004628F8"/>
    <w:rsid w:val="00476F05"/>
    <w:rsid w:val="00477903"/>
    <w:rsid w:val="00484005"/>
    <w:rsid w:val="0048703B"/>
    <w:rsid w:val="0049316B"/>
    <w:rsid w:val="004A1985"/>
    <w:rsid w:val="004A2D63"/>
    <w:rsid w:val="004A39E5"/>
    <w:rsid w:val="004A5D16"/>
    <w:rsid w:val="004A60F8"/>
    <w:rsid w:val="004B4416"/>
    <w:rsid w:val="004C6A5A"/>
    <w:rsid w:val="004D05B6"/>
    <w:rsid w:val="004E0182"/>
    <w:rsid w:val="004F1CA2"/>
    <w:rsid w:val="00523342"/>
    <w:rsid w:val="00541309"/>
    <w:rsid w:val="00542B4B"/>
    <w:rsid w:val="00567B72"/>
    <w:rsid w:val="00574F3F"/>
    <w:rsid w:val="00586740"/>
    <w:rsid w:val="00587B66"/>
    <w:rsid w:val="005A7FB4"/>
    <w:rsid w:val="005C65DA"/>
    <w:rsid w:val="00600295"/>
    <w:rsid w:val="00632E5C"/>
    <w:rsid w:val="00640509"/>
    <w:rsid w:val="00640E5A"/>
    <w:rsid w:val="00644FAA"/>
    <w:rsid w:val="0064670F"/>
    <w:rsid w:val="00670F6B"/>
    <w:rsid w:val="00684E00"/>
    <w:rsid w:val="006872E7"/>
    <w:rsid w:val="00690336"/>
    <w:rsid w:val="0069268A"/>
    <w:rsid w:val="00693DD2"/>
    <w:rsid w:val="00693F40"/>
    <w:rsid w:val="006B3244"/>
    <w:rsid w:val="006B5293"/>
    <w:rsid w:val="006B64C5"/>
    <w:rsid w:val="006D000C"/>
    <w:rsid w:val="006D7EAB"/>
    <w:rsid w:val="006F7A21"/>
    <w:rsid w:val="007006FE"/>
    <w:rsid w:val="00702DB6"/>
    <w:rsid w:val="0071287F"/>
    <w:rsid w:val="00720B08"/>
    <w:rsid w:val="00722FE6"/>
    <w:rsid w:val="007473B0"/>
    <w:rsid w:val="007801EE"/>
    <w:rsid w:val="0079419B"/>
    <w:rsid w:val="007A09BC"/>
    <w:rsid w:val="007A6E37"/>
    <w:rsid w:val="007C34F6"/>
    <w:rsid w:val="007E4682"/>
    <w:rsid w:val="007F1641"/>
    <w:rsid w:val="008506D7"/>
    <w:rsid w:val="00854EB9"/>
    <w:rsid w:val="0085792D"/>
    <w:rsid w:val="00866343"/>
    <w:rsid w:val="008718B7"/>
    <w:rsid w:val="00873ABC"/>
    <w:rsid w:val="008859D9"/>
    <w:rsid w:val="008918AC"/>
    <w:rsid w:val="008A593F"/>
    <w:rsid w:val="008A5BAF"/>
    <w:rsid w:val="008D051E"/>
    <w:rsid w:val="008D72B1"/>
    <w:rsid w:val="008E1534"/>
    <w:rsid w:val="008E764E"/>
    <w:rsid w:val="00923A58"/>
    <w:rsid w:val="00962C95"/>
    <w:rsid w:val="00971F33"/>
    <w:rsid w:val="00972D09"/>
    <w:rsid w:val="009818FF"/>
    <w:rsid w:val="009A23DB"/>
    <w:rsid w:val="009A3CF5"/>
    <w:rsid w:val="009C3010"/>
    <w:rsid w:val="009E60F8"/>
    <w:rsid w:val="009F2879"/>
    <w:rsid w:val="009F2BC2"/>
    <w:rsid w:val="00A03127"/>
    <w:rsid w:val="00A03465"/>
    <w:rsid w:val="00A10ED9"/>
    <w:rsid w:val="00A22924"/>
    <w:rsid w:val="00A22AA9"/>
    <w:rsid w:val="00A26D70"/>
    <w:rsid w:val="00A30D58"/>
    <w:rsid w:val="00A34F1B"/>
    <w:rsid w:val="00A50579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AD1B57"/>
    <w:rsid w:val="00AD2762"/>
    <w:rsid w:val="00B04149"/>
    <w:rsid w:val="00B1164A"/>
    <w:rsid w:val="00B158DC"/>
    <w:rsid w:val="00B15AB0"/>
    <w:rsid w:val="00B312D8"/>
    <w:rsid w:val="00B33F0D"/>
    <w:rsid w:val="00B572AA"/>
    <w:rsid w:val="00B70236"/>
    <w:rsid w:val="00B8121E"/>
    <w:rsid w:val="00B86D82"/>
    <w:rsid w:val="00BA72F3"/>
    <w:rsid w:val="00BB1D52"/>
    <w:rsid w:val="00BE0C50"/>
    <w:rsid w:val="00BF738E"/>
    <w:rsid w:val="00C001F4"/>
    <w:rsid w:val="00C10294"/>
    <w:rsid w:val="00C138FE"/>
    <w:rsid w:val="00C1569B"/>
    <w:rsid w:val="00C20438"/>
    <w:rsid w:val="00C27227"/>
    <w:rsid w:val="00C32D70"/>
    <w:rsid w:val="00C64E01"/>
    <w:rsid w:val="00C767EF"/>
    <w:rsid w:val="00C83FD4"/>
    <w:rsid w:val="00CB4957"/>
    <w:rsid w:val="00CD6E66"/>
    <w:rsid w:val="00D04DFB"/>
    <w:rsid w:val="00D1746E"/>
    <w:rsid w:val="00D2324D"/>
    <w:rsid w:val="00D24C6D"/>
    <w:rsid w:val="00D51472"/>
    <w:rsid w:val="00D64971"/>
    <w:rsid w:val="00D74789"/>
    <w:rsid w:val="00D80840"/>
    <w:rsid w:val="00DA13D8"/>
    <w:rsid w:val="00DA4FCC"/>
    <w:rsid w:val="00DB66BA"/>
    <w:rsid w:val="00DB67BE"/>
    <w:rsid w:val="00DC0AE6"/>
    <w:rsid w:val="00DC654B"/>
    <w:rsid w:val="00DC6958"/>
    <w:rsid w:val="00DD70B5"/>
    <w:rsid w:val="00DF7918"/>
    <w:rsid w:val="00E41AC6"/>
    <w:rsid w:val="00E745F6"/>
    <w:rsid w:val="00E777C1"/>
    <w:rsid w:val="00E93BFC"/>
    <w:rsid w:val="00E94C05"/>
    <w:rsid w:val="00EA6C2C"/>
    <w:rsid w:val="00EA747F"/>
    <w:rsid w:val="00EB1545"/>
    <w:rsid w:val="00ED27AF"/>
    <w:rsid w:val="00EE4205"/>
    <w:rsid w:val="00EE4588"/>
    <w:rsid w:val="00EF0D3E"/>
    <w:rsid w:val="00EF16E8"/>
    <w:rsid w:val="00EF4F1A"/>
    <w:rsid w:val="00F1546E"/>
    <w:rsid w:val="00F32AEA"/>
    <w:rsid w:val="00F46E2C"/>
    <w:rsid w:val="00F8167E"/>
    <w:rsid w:val="00FA30D2"/>
    <w:rsid w:val="00FA553A"/>
    <w:rsid w:val="00FB60A1"/>
    <w:rsid w:val="00FC2382"/>
    <w:rsid w:val="00FC423E"/>
    <w:rsid w:val="00FD53FA"/>
    <w:rsid w:val="00FD5BA6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rmetsit-my.sharepoint.com/personal/sylvia_knight_rmets_org/Documents/Documents/teacher%20resources/Maths%20for%20Planet%20Earth/as%20on%20website%201123/veh0253%20Graph%20Ed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table!$L$1</c:f>
              <c:strCache>
                <c:ptCount val="1"/>
                <c:pt idx="0">
                  <c:v>Petrol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table!$K$2:$K$7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table!$L$2:$L$7</c:f>
              <c:numCache>
                <c:formatCode>0%</c:formatCode>
                <c:ptCount val="6"/>
                <c:pt idx="0">
                  <c:v>0.63</c:v>
                </c:pt>
                <c:pt idx="1">
                  <c:v>0.53</c:v>
                </c:pt>
                <c:pt idx="2">
                  <c:v>0.49</c:v>
                </c:pt>
                <c:pt idx="3">
                  <c:v>0.61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8-4FD8-BC8E-E48366B217A2}"/>
            </c:ext>
          </c:extLst>
        </c:ser>
        <c:ser>
          <c:idx val="1"/>
          <c:order val="1"/>
          <c:tx>
            <c:strRef>
              <c:f>table!$M$1</c:f>
              <c:strCache>
                <c:ptCount val="1"/>
                <c:pt idx="0">
                  <c:v>Diesel</c:v>
                </c:pt>
              </c:strCache>
            </c:strRef>
          </c:tx>
          <c:spPr>
            <a:solidFill>
              <a:srgbClr val="002147"/>
            </a:solidFill>
            <a:ln>
              <a:noFill/>
            </a:ln>
            <a:effectLst/>
          </c:spPr>
          <c:invertIfNegative val="0"/>
          <c:cat>
            <c:numRef>
              <c:f>table!$K$2:$K$7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table!$M$2:$M$7</c:f>
              <c:numCache>
                <c:formatCode>0%</c:formatCode>
                <c:ptCount val="6"/>
                <c:pt idx="0">
                  <c:v>0.37</c:v>
                </c:pt>
                <c:pt idx="1">
                  <c:v>0.46</c:v>
                </c:pt>
                <c:pt idx="2">
                  <c:v>0.48</c:v>
                </c:pt>
                <c:pt idx="3">
                  <c:v>0.18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08-4FD8-BC8E-E48366B217A2}"/>
            </c:ext>
          </c:extLst>
        </c:ser>
        <c:ser>
          <c:idx val="2"/>
          <c:order val="2"/>
          <c:tx>
            <c:strRef>
              <c:f>table!$N$1</c:f>
              <c:strCache>
                <c:ptCount val="1"/>
                <c:pt idx="0">
                  <c:v>Hybrid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table!$K$2:$K$7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table!$N$2:$N$7</c:f>
              <c:numCache>
                <c:formatCode>0%</c:formatCode>
                <c:ptCount val="6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0.14000000000000001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08-4FD8-BC8E-E48366B217A2}"/>
            </c:ext>
          </c:extLst>
        </c:ser>
        <c:ser>
          <c:idx val="3"/>
          <c:order val="3"/>
          <c:tx>
            <c:strRef>
              <c:f>table!$O$1</c:f>
              <c:strCache>
                <c:ptCount val="1"/>
                <c:pt idx="0">
                  <c:v>Electric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table!$K$2:$K$7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table!$O$2:$O$7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7.0000000000000007E-2</c:v>
                </c:pt>
                <c:pt idx="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08-4FD8-BC8E-E48366B21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2721567"/>
        <c:axId val="1704387039"/>
      </c:barChart>
      <c:catAx>
        <c:axId val="1702721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4387039"/>
        <c:crosses val="autoZero"/>
        <c:auto val="1"/>
        <c:lblAlgn val="ctr"/>
        <c:lblOffset val="100"/>
        <c:noMultiLvlLbl val="0"/>
      </c:catAx>
      <c:valAx>
        <c:axId val="170438703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721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6D491-5EA0-4412-9383-485529299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Sylvia Knight</cp:lastModifiedBy>
  <cp:revision>20</cp:revision>
  <cp:lastPrinted>2020-09-09T15:08:00Z</cp:lastPrinted>
  <dcterms:created xsi:type="dcterms:W3CDTF">2022-02-17T16:27:00Z</dcterms:created>
  <dcterms:modified xsi:type="dcterms:W3CDTF">2023-11-22T15:17:00Z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