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F74C8" w14:textId="3C3B8A4E" w:rsidR="00B4402B" w:rsidRDefault="00B4402B" w:rsidP="00B4402B">
      <w:pPr>
        <w:jc w:val="center"/>
        <w:rPr>
          <w:b/>
        </w:rPr>
      </w:pPr>
      <w:r>
        <w:rPr>
          <w:b/>
        </w:rPr>
        <w:t>Volcanoes and the Climate</w:t>
      </w:r>
      <w:bookmarkStart w:id="0" w:name="_GoBack"/>
      <w:bookmarkEnd w:id="0"/>
    </w:p>
    <w:p w14:paraId="10023757" w14:textId="60CB621A" w:rsidR="00913B24" w:rsidRDefault="00913B24">
      <w:r w:rsidRPr="0014616A">
        <w:rPr>
          <w:b/>
        </w:rPr>
        <w:t>Learning Objectives</w:t>
      </w:r>
      <w:r>
        <w:t>:</w:t>
      </w:r>
    </w:p>
    <w:p w14:paraId="4011BA08" w14:textId="77777777" w:rsidR="00913B24" w:rsidRPr="00ED5C3D" w:rsidRDefault="00913B24" w:rsidP="00913B24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D5C3D">
        <w:rPr>
          <w:rFonts w:ascii="Arial" w:hAnsi="Arial" w:cs="Arial"/>
        </w:rPr>
        <w:t>The difference between weather and climate.</w:t>
      </w:r>
    </w:p>
    <w:p w14:paraId="031A8BF1" w14:textId="77777777" w:rsidR="00913B24" w:rsidRDefault="00913B24" w:rsidP="00913B24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D5C3D">
        <w:rPr>
          <w:rFonts w:ascii="Arial" w:hAnsi="Arial" w:cs="Arial"/>
        </w:rPr>
        <w:t>Both weather and climate are always changing.</w:t>
      </w:r>
    </w:p>
    <w:p w14:paraId="2C775785" w14:textId="77777777" w:rsidR="00E170E3" w:rsidRPr="00ED5C3D" w:rsidRDefault="00E170E3" w:rsidP="00913B24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Many things can affect the weather.</w:t>
      </w:r>
    </w:p>
    <w:p w14:paraId="79656148" w14:textId="77777777" w:rsidR="00913B24" w:rsidRPr="00ED5C3D" w:rsidRDefault="00913B24" w:rsidP="00913B24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D5C3D">
        <w:rPr>
          <w:rFonts w:ascii="Arial" w:hAnsi="Arial" w:cs="Arial"/>
        </w:rPr>
        <w:t>Volcanoes can trigger extreme weather and alter climate.</w:t>
      </w:r>
    </w:p>
    <w:p w14:paraId="41520171" w14:textId="77777777" w:rsidR="00913B24" w:rsidRPr="00ED5C3D" w:rsidRDefault="00913B24" w:rsidP="00913B24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D5C3D">
        <w:rPr>
          <w:rFonts w:ascii="Arial" w:hAnsi="Arial" w:cs="Arial"/>
        </w:rPr>
        <w:t>There have been colder and warmer periods in the last 1000 years in the UK.</w:t>
      </w:r>
    </w:p>
    <w:p w14:paraId="020E1051" w14:textId="77777777" w:rsidR="00CB379C" w:rsidRDefault="00CB379C" w:rsidP="00AB76D6"/>
    <w:p w14:paraId="709492BE" w14:textId="77777777" w:rsidR="00AB76D6" w:rsidRDefault="00AB76D6" w:rsidP="0051277B">
      <w:pPr>
        <w:jc w:val="center"/>
      </w:pPr>
      <w:r>
        <w:rPr>
          <w:noProof/>
          <w:lang w:eastAsia="en-GB"/>
        </w:rPr>
        <w:drawing>
          <wp:inline distT="0" distB="0" distL="0" distR="0" wp14:anchorId="2F05AA6D" wp14:editId="134B1E74">
            <wp:extent cx="6505575" cy="2743200"/>
            <wp:effectExtent l="0" t="0" r="952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ECE8062" w14:textId="1BDD29F9" w:rsidR="00273F19" w:rsidRPr="0014616A" w:rsidRDefault="00273F19" w:rsidP="0051277B">
      <w:pPr>
        <w:jc w:val="center"/>
        <w:rPr>
          <w:i/>
        </w:rPr>
      </w:pPr>
      <w:r w:rsidRPr="0014616A">
        <w:rPr>
          <w:i/>
        </w:rPr>
        <w:t xml:space="preserve">Northern Hemisphere Annual Mean Temperature Anomaly </w:t>
      </w:r>
      <w:r w:rsidR="00ED5738" w:rsidRPr="0014616A">
        <w:rPr>
          <w:i/>
        </w:rPr>
        <w:t>(this is difference in temperature from the 1961-1990 mean or average – so if the value is over 0°C, it is warmer than average and if it is less than 0°C, it is colder than average)</w:t>
      </w:r>
    </w:p>
    <w:p w14:paraId="231FF5A9" w14:textId="77777777" w:rsidR="00AA4575" w:rsidRDefault="00273F19" w:rsidP="00AA4575">
      <w:r>
        <w:t xml:space="preserve">Find out about the following </w:t>
      </w:r>
      <w:r w:rsidR="00633574">
        <w:t xml:space="preserve">major, </w:t>
      </w:r>
      <w:r>
        <w:t xml:space="preserve">explosive </w:t>
      </w:r>
      <w:r w:rsidR="00C55A24">
        <w:t xml:space="preserve">(Plinian) </w:t>
      </w:r>
      <w:r>
        <w:t>volcanic eruptions which occurred during 19</w:t>
      </w:r>
      <w:r w:rsidR="00633574">
        <w:t>0</w:t>
      </w:r>
      <w:r>
        <w:t>0-2000</w:t>
      </w:r>
      <w:r w:rsidR="00683911">
        <w:t>, and identify the years they erupted on the graph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762A1" w14:paraId="5B4CAF51" w14:textId="77777777" w:rsidTr="00BB044E">
        <w:tc>
          <w:tcPr>
            <w:tcW w:w="2614" w:type="dxa"/>
          </w:tcPr>
          <w:p w14:paraId="1C2027DE" w14:textId="007D0EB3" w:rsidR="000762A1" w:rsidRDefault="00573F2B" w:rsidP="00AA4575">
            <w:r>
              <w:t xml:space="preserve">Volcano </w:t>
            </w:r>
          </w:p>
        </w:tc>
        <w:tc>
          <w:tcPr>
            <w:tcW w:w="2614" w:type="dxa"/>
          </w:tcPr>
          <w:p w14:paraId="18A63077" w14:textId="77777777" w:rsidR="000762A1" w:rsidRDefault="000762A1" w:rsidP="00AA4575">
            <w:r>
              <w:t>Country</w:t>
            </w:r>
          </w:p>
        </w:tc>
        <w:tc>
          <w:tcPr>
            <w:tcW w:w="2614" w:type="dxa"/>
          </w:tcPr>
          <w:p w14:paraId="3A9DFD47" w14:textId="36B7BFD1" w:rsidR="000762A1" w:rsidRDefault="00573F2B" w:rsidP="00AA4575">
            <w:r>
              <w:t xml:space="preserve">Month, </w:t>
            </w:r>
            <w:r w:rsidR="000762A1">
              <w:t>Year of eruption</w:t>
            </w:r>
          </w:p>
        </w:tc>
        <w:tc>
          <w:tcPr>
            <w:tcW w:w="2614" w:type="dxa"/>
          </w:tcPr>
          <w:p w14:paraId="5A0A6189" w14:textId="77777777" w:rsidR="000762A1" w:rsidRDefault="000762A1" w:rsidP="00AA4575">
            <w:r>
              <w:t>Latitude</w:t>
            </w:r>
          </w:p>
        </w:tc>
      </w:tr>
      <w:tr w:rsidR="000762A1" w14:paraId="22E1A391" w14:textId="77777777" w:rsidTr="00BB044E">
        <w:tc>
          <w:tcPr>
            <w:tcW w:w="2614" w:type="dxa"/>
          </w:tcPr>
          <w:p w14:paraId="27EE9B81" w14:textId="73D904E5" w:rsidR="000762A1" w:rsidRDefault="000762A1" w:rsidP="00AA4575">
            <w:r>
              <w:t xml:space="preserve">El </w:t>
            </w:r>
            <w:proofErr w:type="spellStart"/>
            <w:r>
              <w:t>Chich</w:t>
            </w:r>
            <w:r w:rsidR="00883F05">
              <w:rPr>
                <w:rFonts w:ascii="Calibri" w:hAnsi="Calibri" w:cs="Calibri"/>
              </w:rPr>
              <w:t>ó</w:t>
            </w:r>
            <w:r>
              <w:t>n</w:t>
            </w:r>
            <w:proofErr w:type="spellEnd"/>
          </w:p>
        </w:tc>
        <w:tc>
          <w:tcPr>
            <w:tcW w:w="2614" w:type="dxa"/>
          </w:tcPr>
          <w:p w14:paraId="07D07EFB" w14:textId="77777777" w:rsidR="000762A1" w:rsidRDefault="000762A1" w:rsidP="00AA4575">
            <w:r>
              <w:t>Mexico</w:t>
            </w:r>
          </w:p>
        </w:tc>
        <w:tc>
          <w:tcPr>
            <w:tcW w:w="2614" w:type="dxa"/>
          </w:tcPr>
          <w:p w14:paraId="64A411DD" w14:textId="7F73D6F7" w:rsidR="000762A1" w:rsidRDefault="000762A1" w:rsidP="00AA4575">
            <w:r>
              <w:t>March</w:t>
            </w:r>
            <w:r w:rsidR="004D16D8">
              <w:t xml:space="preserve"> </w:t>
            </w:r>
            <w:r>
              <w:t>- April, 1982</w:t>
            </w:r>
          </w:p>
        </w:tc>
        <w:tc>
          <w:tcPr>
            <w:tcW w:w="2614" w:type="dxa"/>
          </w:tcPr>
          <w:p w14:paraId="054E2B59" w14:textId="58A9A053" w:rsidR="000762A1" w:rsidRDefault="000762A1" w:rsidP="00AA4575">
            <w:r>
              <w:t>17</w:t>
            </w:r>
            <w:r w:rsidR="00573F2B">
              <w:rPr>
                <w:rFonts w:cstheme="minorHAnsi"/>
              </w:rPr>
              <w:t>°</w:t>
            </w:r>
            <w:r>
              <w:t>N</w:t>
            </w:r>
          </w:p>
        </w:tc>
      </w:tr>
      <w:tr w:rsidR="000762A1" w14:paraId="5FF8F530" w14:textId="77777777" w:rsidTr="00BB044E">
        <w:tc>
          <w:tcPr>
            <w:tcW w:w="2614" w:type="dxa"/>
          </w:tcPr>
          <w:p w14:paraId="454CA7ED" w14:textId="77777777" w:rsidR="000762A1" w:rsidRDefault="000762A1" w:rsidP="00AA4575">
            <w:r>
              <w:t>Mount St Helens</w:t>
            </w:r>
          </w:p>
        </w:tc>
        <w:tc>
          <w:tcPr>
            <w:tcW w:w="2614" w:type="dxa"/>
          </w:tcPr>
          <w:p w14:paraId="28D2F60E" w14:textId="77777777" w:rsidR="000762A1" w:rsidRDefault="000762A1" w:rsidP="00AA4575">
            <w:r>
              <w:t>USA</w:t>
            </w:r>
          </w:p>
        </w:tc>
        <w:tc>
          <w:tcPr>
            <w:tcW w:w="2614" w:type="dxa"/>
          </w:tcPr>
          <w:p w14:paraId="40365173" w14:textId="77777777" w:rsidR="000762A1" w:rsidRDefault="000762A1" w:rsidP="00AA4575">
            <w:r>
              <w:t>May, 1980</w:t>
            </w:r>
          </w:p>
        </w:tc>
        <w:tc>
          <w:tcPr>
            <w:tcW w:w="2614" w:type="dxa"/>
          </w:tcPr>
          <w:p w14:paraId="7EDF84DC" w14:textId="75432171" w:rsidR="000762A1" w:rsidRDefault="000762A1" w:rsidP="00AA4575">
            <w:r>
              <w:t>46</w:t>
            </w:r>
            <w:r w:rsidR="00573F2B">
              <w:rPr>
                <w:rFonts w:cstheme="minorHAnsi"/>
              </w:rPr>
              <w:t>°</w:t>
            </w:r>
            <w:r w:rsidR="00573F2B">
              <w:t>N</w:t>
            </w:r>
          </w:p>
        </w:tc>
      </w:tr>
      <w:tr w:rsidR="000762A1" w14:paraId="36D88217" w14:textId="77777777" w:rsidTr="00BB044E">
        <w:tc>
          <w:tcPr>
            <w:tcW w:w="2614" w:type="dxa"/>
          </w:tcPr>
          <w:p w14:paraId="6CE329A5" w14:textId="77777777" w:rsidR="000762A1" w:rsidRDefault="000762A1" w:rsidP="00AA4575">
            <w:r>
              <w:t>Agung</w:t>
            </w:r>
          </w:p>
        </w:tc>
        <w:tc>
          <w:tcPr>
            <w:tcW w:w="2614" w:type="dxa"/>
          </w:tcPr>
          <w:p w14:paraId="61C19EC4" w14:textId="77777777" w:rsidR="000762A1" w:rsidRDefault="000762A1" w:rsidP="00C55A24">
            <w:r>
              <w:t>Indonesia</w:t>
            </w:r>
          </w:p>
        </w:tc>
        <w:tc>
          <w:tcPr>
            <w:tcW w:w="2614" w:type="dxa"/>
          </w:tcPr>
          <w:p w14:paraId="5BF4C0E9" w14:textId="77777777" w:rsidR="000762A1" w:rsidRDefault="000762A1" w:rsidP="00C55A24">
            <w:r>
              <w:t>February, 1963</w:t>
            </w:r>
          </w:p>
        </w:tc>
        <w:tc>
          <w:tcPr>
            <w:tcW w:w="2614" w:type="dxa"/>
          </w:tcPr>
          <w:p w14:paraId="57998036" w14:textId="3410DA19" w:rsidR="000762A1" w:rsidRDefault="000762A1" w:rsidP="00AA4575">
            <w:r>
              <w:t>8</w:t>
            </w:r>
            <w:r w:rsidR="00573F2B">
              <w:rPr>
                <w:rFonts w:cstheme="minorHAnsi"/>
              </w:rPr>
              <w:t>°S</w:t>
            </w:r>
          </w:p>
        </w:tc>
      </w:tr>
      <w:tr w:rsidR="000762A1" w14:paraId="3242EF8D" w14:textId="77777777" w:rsidTr="00BB044E">
        <w:tc>
          <w:tcPr>
            <w:tcW w:w="2614" w:type="dxa"/>
          </w:tcPr>
          <w:p w14:paraId="2B038A78" w14:textId="77777777" w:rsidR="000762A1" w:rsidRDefault="000762A1" w:rsidP="00AA4575">
            <w:r>
              <w:t>Pinatubo</w:t>
            </w:r>
          </w:p>
        </w:tc>
        <w:tc>
          <w:tcPr>
            <w:tcW w:w="2614" w:type="dxa"/>
          </w:tcPr>
          <w:p w14:paraId="41E3D677" w14:textId="77777777" w:rsidR="000762A1" w:rsidRDefault="000762A1" w:rsidP="00AA4575">
            <w:r>
              <w:t>Philippines</w:t>
            </w:r>
          </w:p>
        </w:tc>
        <w:tc>
          <w:tcPr>
            <w:tcW w:w="2614" w:type="dxa"/>
          </w:tcPr>
          <w:p w14:paraId="5CA767E6" w14:textId="77777777" w:rsidR="000762A1" w:rsidRDefault="000762A1" w:rsidP="00AA4575">
            <w:r>
              <w:t>June, 1991</w:t>
            </w:r>
          </w:p>
        </w:tc>
        <w:tc>
          <w:tcPr>
            <w:tcW w:w="2614" w:type="dxa"/>
          </w:tcPr>
          <w:p w14:paraId="1D49C623" w14:textId="46815BFC" w:rsidR="000762A1" w:rsidRDefault="000762A1" w:rsidP="00AA4575">
            <w:r>
              <w:t>15</w:t>
            </w:r>
            <w:r w:rsidR="00573F2B">
              <w:rPr>
                <w:rFonts w:cstheme="minorHAnsi"/>
              </w:rPr>
              <w:t>°</w:t>
            </w:r>
            <w:r w:rsidR="00573F2B">
              <w:t>N</w:t>
            </w:r>
          </w:p>
        </w:tc>
      </w:tr>
      <w:tr w:rsidR="000762A1" w14:paraId="4E1B1230" w14:textId="77777777" w:rsidTr="00BB044E">
        <w:tc>
          <w:tcPr>
            <w:tcW w:w="2614" w:type="dxa"/>
          </w:tcPr>
          <w:p w14:paraId="4CECCEF6" w14:textId="77777777" w:rsidR="000762A1" w:rsidRDefault="000762A1" w:rsidP="009A5082">
            <w:proofErr w:type="spellStart"/>
            <w:r>
              <w:t>Katla</w:t>
            </w:r>
            <w:proofErr w:type="spellEnd"/>
          </w:p>
        </w:tc>
        <w:tc>
          <w:tcPr>
            <w:tcW w:w="2614" w:type="dxa"/>
          </w:tcPr>
          <w:p w14:paraId="33CC8BEF" w14:textId="77777777" w:rsidR="000762A1" w:rsidRDefault="000762A1" w:rsidP="00AA4575">
            <w:r>
              <w:t>Iceland</w:t>
            </w:r>
          </w:p>
        </w:tc>
        <w:tc>
          <w:tcPr>
            <w:tcW w:w="2614" w:type="dxa"/>
          </w:tcPr>
          <w:p w14:paraId="49211E20" w14:textId="77777777" w:rsidR="000762A1" w:rsidRDefault="000762A1" w:rsidP="00AA4575">
            <w:r>
              <w:t>October, 1918</w:t>
            </w:r>
          </w:p>
        </w:tc>
        <w:tc>
          <w:tcPr>
            <w:tcW w:w="2614" w:type="dxa"/>
          </w:tcPr>
          <w:p w14:paraId="168D8459" w14:textId="401928CF" w:rsidR="000762A1" w:rsidRDefault="000762A1" w:rsidP="00AA4575">
            <w:r>
              <w:t>63</w:t>
            </w:r>
            <w:r w:rsidR="00573F2B">
              <w:rPr>
                <w:rFonts w:cstheme="minorHAnsi"/>
              </w:rPr>
              <w:t>°</w:t>
            </w:r>
            <w:r w:rsidR="00573F2B">
              <w:t>N</w:t>
            </w:r>
          </w:p>
        </w:tc>
      </w:tr>
    </w:tbl>
    <w:p w14:paraId="7F959CB1" w14:textId="77777777" w:rsidR="00913B24" w:rsidRDefault="00913B24" w:rsidP="00AA4575"/>
    <w:p w14:paraId="29A929AA" w14:textId="77777777" w:rsidR="00AB76D6" w:rsidRDefault="00AB76D6" w:rsidP="00AA4575">
      <w:r>
        <w:rPr>
          <w:noProof/>
          <w:lang w:eastAsia="en-GB"/>
        </w:rPr>
        <w:lastRenderedPageBreak/>
        <w:drawing>
          <wp:inline distT="0" distB="0" distL="0" distR="0" wp14:anchorId="36BAC8FC" wp14:editId="1A0AC4A2">
            <wp:extent cx="539115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9B01FDF" w14:textId="77777777" w:rsidR="00913B24" w:rsidRDefault="00913B24" w:rsidP="00AA4575">
      <w:r>
        <w:t xml:space="preserve">Compare the eruptions of </w:t>
      </w:r>
      <w:r w:rsidRPr="00E170E3">
        <w:rPr>
          <w:b/>
        </w:rPr>
        <w:t>Agung</w:t>
      </w:r>
      <w:r>
        <w:t xml:space="preserve"> and </w:t>
      </w:r>
      <w:r w:rsidRPr="00E170E3">
        <w:rPr>
          <w:b/>
        </w:rPr>
        <w:t>Pinatubo</w:t>
      </w:r>
      <w:r>
        <w:t xml:space="preserve">: </w:t>
      </w:r>
    </w:p>
    <w:p w14:paraId="54C381EE" w14:textId="77777777" w:rsidR="00913B24" w:rsidRDefault="00913B24" w:rsidP="00AA4575">
      <w:r>
        <w:t xml:space="preserve">What do the locations of the volcano have in common? They are both in the Tropics. </w:t>
      </w:r>
    </w:p>
    <w:p w14:paraId="6B5C7215" w14:textId="76B0ECB4" w:rsidR="00913B24" w:rsidRDefault="00913B24" w:rsidP="00AA4575">
      <w:r>
        <w:t>What happened to northern hemisphere temperatures in the two years following the eruption</w:t>
      </w:r>
      <w:r w:rsidR="00883F05">
        <w:t>s</w:t>
      </w:r>
      <w:r>
        <w:t>?</w:t>
      </w:r>
    </w:p>
    <w:p w14:paraId="6C4272FD" w14:textId="1D423400" w:rsidR="00913B24" w:rsidRDefault="00913B24" w:rsidP="00AA4575">
      <w:r>
        <w:t>Temperatures fell by over 0.2°C</w:t>
      </w:r>
      <w:r w:rsidR="0014616A">
        <w:t xml:space="preserve"> </w:t>
      </w:r>
      <w:r>
        <w:t xml:space="preserve">(this doesn’t sound a </w:t>
      </w:r>
      <w:proofErr w:type="gramStart"/>
      <w:r>
        <w:t>lot, but</w:t>
      </w:r>
      <w:proofErr w:type="gramEnd"/>
      <w:r>
        <w:t xml:space="preserve"> remember it’s an average – some places will cool more than others, and </w:t>
      </w:r>
      <w:proofErr w:type="spellStart"/>
      <w:r>
        <w:t>some times</w:t>
      </w:r>
      <w:proofErr w:type="spellEnd"/>
      <w:r>
        <w:t xml:space="preserve"> will be cooler than others)</w:t>
      </w:r>
      <w:r w:rsidR="0014616A">
        <w:t>.</w:t>
      </w:r>
    </w:p>
    <w:p w14:paraId="4C423744" w14:textId="77777777" w:rsidR="00E170E3" w:rsidRDefault="00E170E3" w:rsidP="0014616A">
      <w:pPr>
        <w:spacing w:before="240"/>
      </w:pPr>
      <w:r>
        <w:t xml:space="preserve">Now Consider </w:t>
      </w:r>
      <w:r w:rsidRPr="00E170E3">
        <w:rPr>
          <w:b/>
        </w:rPr>
        <w:t>Mount St. Helens</w:t>
      </w:r>
      <w:r>
        <w:t>:</w:t>
      </w:r>
    </w:p>
    <w:p w14:paraId="234F0026" w14:textId="77777777" w:rsidR="00E170E3" w:rsidRDefault="00E170E3" w:rsidP="00AA4575">
      <w:r>
        <w:t>What happened to the temperature in the year after the eruption?</w:t>
      </w:r>
    </w:p>
    <w:p w14:paraId="28C5807B" w14:textId="77777777" w:rsidR="00E170E3" w:rsidRDefault="00E170E3" w:rsidP="00AA4575">
      <w:r>
        <w:t>The temperature rose.</w:t>
      </w:r>
    </w:p>
    <w:p w14:paraId="3BDEBDE2" w14:textId="4316368B" w:rsidR="00E170E3" w:rsidRDefault="00E170E3" w:rsidP="00AA4575">
      <w:r>
        <w:t>What is the key difference about the location of Mount St</w:t>
      </w:r>
      <w:r w:rsidR="004C67F1">
        <w:t>.</w:t>
      </w:r>
      <w:r>
        <w:t xml:space="preserve"> Helens</w:t>
      </w:r>
      <w:r w:rsidR="004C67F1">
        <w:t xml:space="preserve"> compared to Agung and Pinatubo</w:t>
      </w:r>
      <w:r>
        <w:t xml:space="preserve">? It is much further from the equator. </w:t>
      </w:r>
    </w:p>
    <w:p w14:paraId="6B2760B7" w14:textId="77777777" w:rsidR="00E170E3" w:rsidRDefault="00E170E3" w:rsidP="0014616A">
      <w:pPr>
        <w:spacing w:before="240"/>
      </w:pPr>
      <w:r>
        <w:t xml:space="preserve">Now Consider </w:t>
      </w:r>
      <w:proofErr w:type="spellStart"/>
      <w:r w:rsidR="009A5082">
        <w:rPr>
          <w:b/>
        </w:rPr>
        <w:t>Katla</w:t>
      </w:r>
      <w:proofErr w:type="spellEnd"/>
    </w:p>
    <w:p w14:paraId="60B62F9C" w14:textId="77777777" w:rsidR="00E170E3" w:rsidRDefault="00E170E3" w:rsidP="00AA4575">
      <w:r>
        <w:t>How does its latitude compare to that of Agung and Pinatubo? It is furthest from the equator.</w:t>
      </w:r>
    </w:p>
    <w:p w14:paraId="484D5980" w14:textId="77777777" w:rsidR="00E170E3" w:rsidRDefault="00E170E3" w:rsidP="00AA4575">
      <w:r>
        <w:t>Would you expect it to have an impact on the climate? No.</w:t>
      </w:r>
    </w:p>
    <w:p w14:paraId="5A6F5791" w14:textId="77777777" w:rsidR="00E170E3" w:rsidRDefault="00E170E3" w:rsidP="00AA4575">
      <w:r>
        <w:t xml:space="preserve">What happens to the climate of the northern hemisphere after the eruption? It </w:t>
      </w:r>
      <w:r w:rsidR="00AB76D6">
        <w:t>warms.</w:t>
      </w:r>
      <w:r w:rsidR="00480E66">
        <w:t xml:space="preserve"> This was nothing to do with the eruption – the climate varies for all sorts of reasons from year to year. </w:t>
      </w:r>
    </w:p>
    <w:p w14:paraId="7C7F4E3B" w14:textId="253129D9" w:rsidR="00E170E3" w:rsidRPr="00883F05" w:rsidRDefault="00E170E3" w:rsidP="0014616A">
      <w:pPr>
        <w:spacing w:before="240"/>
      </w:pPr>
      <w:r>
        <w:t xml:space="preserve">Now Consider </w:t>
      </w:r>
      <w:r w:rsidRPr="00883F05">
        <w:rPr>
          <w:b/>
        </w:rPr>
        <w:t xml:space="preserve">El </w:t>
      </w:r>
      <w:proofErr w:type="spellStart"/>
      <w:r w:rsidRPr="00883F05">
        <w:rPr>
          <w:b/>
        </w:rPr>
        <w:t>Chich</w:t>
      </w:r>
      <w:r w:rsidR="00883F05" w:rsidRPr="00883F05">
        <w:rPr>
          <w:rFonts w:cstheme="minorHAnsi"/>
          <w:b/>
        </w:rPr>
        <w:t>ó</w:t>
      </w:r>
      <w:r w:rsidR="00883F05" w:rsidRPr="00883F05">
        <w:rPr>
          <w:b/>
        </w:rPr>
        <w:t>n</w:t>
      </w:r>
      <w:proofErr w:type="spellEnd"/>
    </w:p>
    <w:p w14:paraId="3AE9379A" w14:textId="77777777" w:rsidR="00E170E3" w:rsidRDefault="00AB76D6" w:rsidP="00AA4575">
      <w:r>
        <w:t>How does its latitude compare to that of Agung and Pinatubo? It is in the Tropics as they are.</w:t>
      </w:r>
    </w:p>
    <w:p w14:paraId="2006E6B0" w14:textId="77777777" w:rsidR="00C55A24" w:rsidRDefault="00AB76D6" w:rsidP="00AA4575">
      <w:r>
        <w:t>Would you expect it to hav</w:t>
      </w:r>
      <w:r w:rsidR="00480E66">
        <w:t>e an impact on the climate? Yes, you’d expect the climate to cool</w:t>
      </w:r>
    </w:p>
    <w:p w14:paraId="43CCBC50" w14:textId="77777777" w:rsidR="00544BB5" w:rsidRDefault="00AB76D6" w:rsidP="00AA4575">
      <w:r>
        <w:t xml:space="preserve">What happens to the climate of the northern hemisphere after the eruption? It warms in the year immediately after the eruption, and then cools for two years. </w:t>
      </w:r>
    </w:p>
    <w:p w14:paraId="497F09D9" w14:textId="1DDCCE3C" w:rsidR="002D791E" w:rsidRDefault="00683911" w:rsidP="00AA4575">
      <w:r>
        <w:lastRenderedPageBreak/>
        <w:t xml:space="preserve">The eruption of El </w:t>
      </w:r>
      <w:proofErr w:type="spellStart"/>
      <w:r>
        <w:t>Chich</w:t>
      </w:r>
      <w:r w:rsidR="00883F05" w:rsidRPr="00883F05">
        <w:rPr>
          <w:rFonts w:cstheme="minorHAnsi"/>
        </w:rPr>
        <w:t>ó</w:t>
      </w:r>
      <w:r w:rsidR="00883F05" w:rsidRPr="00883F05">
        <w:t>n</w:t>
      </w:r>
      <w:proofErr w:type="spellEnd"/>
      <w:r w:rsidRPr="00883F05">
        <w:t xml:space="preserve"> </w:t>
      </w:r>
      <w:r>
        <w:t>coincided with a strong El Niño event – f</w:t>
      </w:r>
      <w:r w:rsidR="00B14E52">
        <w:t>i</w:t>
      </w:r>
      <w:r>
        <w:t xml:space="preserve">nd out more about another El Niño event at </w:t>
      </w:r>
      <w:hyperlink r:id="rId9" w:history="1">
        <w:r w:rsidRPr="007111B4">
          <w:rPr>
            <w:rStyle w:val="Hyperlink"/>
          </w:rPr>
          <w:t>http://www.bbc.co.uk/newsround/32721573</w:t>
        </w:r>
      </w:hyperlink>
      <w:r w:rsidR="002D791E">
        <w:t xml:space="preserve">. In general, global temperatures are warmer during an El Niño – in 1982 the warming effect of the El Niño was in part reduced by the eruption of El </w:t>
      </w:r>
      <w:proofErr w:type="spellStart"/>
      <w:r w:rsidR="002D791E">
        <w:t>Chich</w:t>
      </w:r>
      <w:r w:rsidR="00883F05" w:rsidRPr="00883F05">
        <w:rPr>
          <w:rFonts w:cstheme="minorHAnsi"/>
        </w:rPr>
        <w:t>ó</w:t>
      </w:r>
      <w:r w:rsidR="00883F05" w:rsidRPr="00883F05">
        <w:t>n</w:t>
      </w:r>
      <w:proofErr w:type="spellEnd"/>
      <w:r w:rsidR="00AB76D6">
        <w:t xml:space="preserve">. </w:t>
      </w:r>
      <w:r w:rsidR="002D791E">
        <w:t xml:space="preserve"> </w:t>
      </w:r>
    </w:p>
    <w:p w14:paraId="29A9AB77" w14:textId="77777777" w:rsidR="00AB76D6" w:rsidRDefault="002D791E" w:rsidP="00AA4575">
      <w:r>
        <w:t xml:space="preserve">More advanced information is available at </w:t>
      </w:r>
      <w:hyperlink r:id="rId10" w:history="1">
        <w:r w:rsidRPr="007111B4">
          <w:rPr>
            <w:rStyle w:val="Hyperlink"/>
          </w:rPr>
          <w:t>https://www.metoffice.gov.uk/learning/learn-about-the-weather/what-is-el-nino-la-nina</w:t>
        </w:r>
      </w:hyperlink>
      <w:r>
        <w:t xml:space="preserve"> and </w:t>
      </w:r>
      <w:hyperlink r:id="rId11" w:history="1">
        <w:r w:rsidRPr="007111B4">
          <w:rPr>
            <w:rStyle w:val="Hyperlink"/>
          </w:rPr>
          <w:t>https://rgsweather.com/2015/11/01/el-nino-how-does-it-impact-uk-winter-weather/</w:t>
        </w:r>
      </w:hyperlink>
      <w:r>
        <w:t xml:space="preserve"> </w:t>
      </w:r>
    </w:p>
    <w:p w14:paraId="6D23C1B4" w14:textId="63BD7AE7" w:rsidR="00633574" w:rsidRDefault="00716A75" w:rsidP="00633574">
      <w:pPr>
        <w:jc w:val="center"/>
      </w:pPr>
      <w:r>
        <w:rPr>
          <w:noProof/>
        </w:rPr>
        <w:drawing>
          <wp:inline distT="0" distB="0" distL="0" distR="0" wp14:anchorId="7720E27B" wp14:editId="35BE29DA">
            <wp:extent cx="6638925" cy="2743200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86AD9E4-7365-45C5-B6EB-CC6582FB72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FCB0F8E" w14:textId="6760F5C4" w:rsidR="00544BB5" w:rsidRPr="0014616A" w:rsidRDefault="00544BB5" w:rsidP="00544BB5">
      <w:pPr>
        <w:jc w:val="center"/>
        <w:rPr>
          <w:i/>
        </w:rPr>
      </w:pPr>
      <w:r w:rsidRPr="0014616A">
        <w:rPr>
          <w:i/>
        </w:rPr>
        <w:t>English Temperatures (°C) From Tree Ring Data</w:t>
      </w:r>
      <w:r w:rsidR="00446E42" w:rsidRPr="0014616A">
        <w:rPr>
          <w:i/>
        </w:rPr>
        <w:t xml:space="preserve"> (these are actual temperatures rather than differences from the mean)</w:t>
      </w:r>
    </w:p>
    <w:p w14:paraId="7C20631E" w14:textId="6066C2EA" w:rsidR="00544BB5" w:rsidRDefault="00633574" w:rsidP="00544BB5">
      <w:r w:rsidRPr="0014616A">
        <w:rPr>
          <w:b/>
        </w:rPr>
        <w:t>Look at the range of the graph</w:t>
      </w:r>
      <w:r w:rsidR="0014616A">
        <w:rPr>
          <w:b/>
        </w:rPr>
        <w:t>:</w:t>
      </w:r>
      <w:r>
        <w:t xml:space="preserve"> </w:t>
      </w:r>
      <w:r w:rsidR="0014616A">
        <w:t>H</w:t>
      </w:r>
      <w:r w:rsidR="00683911">
        <w:t xml:space="preserve">ow does it compare to the year to year fluctuations of Northern Hemisphere temperatures you were looking at before? The </w:t>
      </w:r>
      <w:r>
        <w:t xml:space="preserve">year to year fluctuations </w:t>
      </w:r>
      <w:r w:rsidR="00683911">
        <w:t xml:space="preserve">of the temperature in England are </w:t>
      </w:r>
      <w:r>
        <w:t>much bigger</w:t>
      </w:r>
      <w:r w:rsidR="00683911">
        <w:t>.</w:t>
      </w:r>
    </w:p>
    <w:p w14:paraId="0187805F" w14:textId="6712681A" w:rsidR="00633574" w:rsidRDefault="00633574" w:rsidP="00544BB5">
      <w:r>
        <w:t xml:space="preserve">Now look at the </w:t>
      </w:r>
      <w:r w:rsidR="00683911">
        <w:t xml:space="preserve">years in which El </w:t>
      </w:r>
      <w:proofErr w:type="spellStart"/>
      <w:r w:rsidR="00683911">
        <w:t>Chich</w:t>
      </w:r>
      <w:r w:rsidR="0021005B">
        <w:rPr>
          <w:rFonts w:cstheme="minorHAnsi"/>
        </w:rPr>
        <w:t>ó</w:t>
      </w:r>
      <w:r w:rsidR="00683911">
        <w:t>n</w:t>
      </w:r>
      <w:proofErr w:type="spellEnd"/>
      <w:r w:rsidR="00683911">
        <w:t xml:space="preserve">, Mount St. Helens, Agung, Pinatubo and </w:t>
      </w:r>
      <w:proofErr w:type="spellStart"/>
      <w:r w:rsidR="00683911">
        <w:t>Katla</w:t>
      </w:r>
      <w:proofErr w:type="spellEnd"/>
      <w:r w:rsidR="00683911">
        <w:t xml:space="preserve"> erupted. </w:t>
      </w:r>
    </w:p>
    <w:p w14:paraId="46546366" w14:textId="252E0A18" w:rsidR="00683911" w:rsidRDefault="00B46F10" w:rsidP="00544BB5">
      <w:r>
        <w:rPr>
          <w:noProof/>
        </w:rPr>
        <w:drawing>
          <wp:inline distT="0" distB="0" distL="0" distR="0" wp14:anchorId="724607F8" wp14:editId="4E23F53A">
            <wp:extent cx="7000875" cy="2743200"/>
            <wp:effectExtent l="0" t="0" r="9525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C86AD9E4-7365-45C5-B6EB-CC6582FB72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E762450" w14:textId="101632A6" w:rsidR="00683911" w:rsidRDefault="00683911" w:rsidP="00544BB5">
      <w:r>
        <w:t xml:space="preserve">Do any of the eruptions stand out as being in years which are immediately followed by cold spells? No. </w:t>
      </w:r>
    </w:p>
    <w:p w14:paraId="055BD15B" w14:textId="77777777" w:rsidR="006851E3" w:rsidRDefault="006851E3" w:rsidP="00544BB5">
      <w:r>
        <w:lastRenderedPageBreak/>
        <w:t>Use your own words to describe why that is, based on the flow charts below:</w:t>
      </w:r>
    </w:p>
    <w:p w14:paraId="2E7B3DB1" w14:textId="77777777" w:rsidR="00683911" w:rsidRDefault="006851E3" w:rsidP="00544BB5">
      <w:r>
        <w:t>Tropics – really sunny</w:t>
      </w:r>
      <w:r>
        <w:tab/>
      </w:r>
      <w:r>
        <w:tab/>
      </w:r>
      <w:r>
        <w:tab/>
      </w:r>
      <w:r>
        <w:tab/>
      </w:r>
      <w:r>
        <w:tab/>
      </w:r>
      <w:r>
        <w:tab/>
        <w:t>England – not all that sunny</w:t>
      </w:r>
    </w:p>
    <w:p w14:paraId="48FA7A87" w14:textId="77777777" w:rsidR="006851E3" w:rsidRDefault="00055599" w:rsidP="00544BB5">
      <w:r>
        <w:tab/>
        <w:t>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↓</w:t>
      </w:r>
    </w:p>
    <w:p w14:paraId="4C3B74F8" w14:textId="77777777" w:rsidR="00055599" w:rsidRDefault="00055599" w:rsidP="00544BB5">
      <w:r>
        <w:t>Sun’s light warms the ground a lot</w:t>
      </w:r>
      <w:r>
        <w:tab/>
      </w:r>
      <w:r>
        <w:tab/>
      </w:r>
      <w:r>
        <w:tab/>
      </w:r>
      <w:r>
        <w:tab/>
        <w:t>Sun’s light warms the ground a bit</w:t>
      </w:r>
    </w:p>
    <w:p w14:paraId="20032576" w14:textId="77777777" w:rsidR="00055599" w:rsidRDefault="00055599" w:rsidP="00055599">
      <w:r>
        <w:tab/>
        <w:t>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↓</w:t>
      </w:r>
    </w:p>
    <w:p w14:paraId="33C0F1C4" w14:textId="77777777" w:rsidR="00055599" w:rsidRDefault="00055599" w:rsidP="00055599">
      <w:r>
        <w:t>Volcanic dust reflects the Sun’s light</w:t>
      </w:r>
      <w:r>
        <w:tab/>
      </w:r>
      <w:r>
        <w:tab/>
      </w:r>
      <w:r>
        <w:tab/>
      </w:r>
      <w:r>
        <w:tab/>
        <w:t>Volcanic dust reflects the Sun’s light</w:t>
      </w:r>
    </w:p>
    <w:p w14:paraId="0C07B423" w14:textId="77777777" w:rsidR="00055599" w:rsidRDefault="00055599" w:rsidP="00055599">
      <w:r>
        <w:tab/>
        <w:t>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↓</w:t>
      </w:r>
    </w:p>
    <w:p w14:paraId="1E966494" w14:textId="77777777" w:rsidR="00055599" w:rsidRDefault="00055599" w:rsidP="00055599">
      <w:r>
        <w:t>Much less light reaches the ground</w:t>
      </w:r>
      <w:r>
        <w:tab/>
      </w:r>
      <w:r>
        <w:tab/>
      </w:r>
      <w:r>
        <w:tab/>
      </w:r>
      <w:r>
        <w:tab/>
        <w:t>A bit less light reaches the ground</w:t>
      </w:r>
    </w:p>
    <w:p w14:paraId="0A9D4EA5" w14:textId="77777777" w:rsidR="00055599" w:rsidRDefault="00055599" w:rsidP="00055599">
      <w:r>
        <w:tab/>
        <w:t>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↓</w:t>
      </w:r>
    </w:p>
    <w:p w14:paraId="4FDED15A" w14:textId="77777777" w:rsidR="00055599" w:rsidRDefault="00055599" w:rsidP="00055599">
      <w:r>
        <w:t>Ground is much colder than normal</w:t>
      </w:r>
      <w:r>
        <w:tab/>
      </w:r>
      <w:r>
        <w:tab/>
      </w:r>
      <w:r>
        <w:tab/>
      </w:r>
      <w:r>
        <w:tab/>
        <w:t>Not much change in the temperature</w:t>
      </w:r>
    </w:p>
    <w:p w14:paraId="3212597D" w14:textId="77777777" w:rsidR="00055599" w:rsidRDefault="00055599" w:rsidP="00544BB5"/>
    <w:p w14:paraId="04FFEA8E" w14:textId="77777777" w:rsidR="00633574" w:rsidRDefault="00633574" w:rsidP="00544BB5">
      <w:r>
        <w:t xml:space="preserve">Tropical eruptions cool the climate by </w:t>
      </w:r>
      <w:r w:rsidR="00783964">
        <w:t xml:space="preserve">making the atmosphere more reflective – more of the Sun’s light is reflected back out to space – less makes it down to the Earth’s surface to warm the Earth up. </w:t>
      </w:r>
      <w:r>
        <w:t>…</w:t>
      </w:r>
    </w:p>
    <w:p w14:paraId="68D5EA67" w14:textId="77777777" w:rsidR="00633574" w:rsidRDefault="00633574" w:rsidP="00544BB5">
      <w:r>
        <w:t xml:space="preserve">This has the biggest impact in latitudes where it is </w:t>
      </w:r>
      <w:r w:rsidR="00783964">
        <w:t xml:space="preserve">normally </w:t>
      </w:r>
      <w:r>
        <w:t xml:space="preserve">really sunny – where most sunshine can be lost. In </w:t>
      </w:r>
      <w:r w:rsidR="00783964">
        <w:t>England</w:t>
      </w:r>
      <w:r>
        <w:t>, it</w:t>
      </w:r>
      <w:r w:rsidR="00783964">
        <w:t>’</w:t>
      </w:r>
      <w:r>
        <w:t>s not that sunny</w:t>
      </w:r>
      <w:r w:rsidR="00783964">
        <w:t xml:space="preserve"> most of the year anyway</w:t>
      </w:r>
      <w:r>
        <w:t xml:space="preserve">, and </w:t>
      </w:r>
      <w:r w:rsidR="00783964">
        <w:t>so losing some of that light doesn’t make as big a difference.</w:t>
      </w:r>
    </w:p>
    <w:p w14:paraId="718E60AF" w14:textId="77777777" w:rsidR="00055599" w:rsidRPr="00055599" w:rsidRDefault="00055599" w:rsidP="00055599">
      <w:r w:rsidRPr="00055599">
        <w:t xml:space="preserve">Globally, the year or two following an explosive, tropical eruption may be colder, but, in the UK, the main effects are that it is wetter and less sunny. </w:t>
      </w:r>
    </w:p>
    <w:p w14:paraId="7E200FA8" w14:textId="77777777" w:rsidR="00544BB5" w:rsidRDefault="00544BB5" w:rsidP="00544BB5"/>
    <w:sectPr w:rsidR="00544BB5" w:rsidSect="00FA0E30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7D409" w14:textId="77777777" w:rsidR="002C082D" w:rsidRDefault="002C082D" w:rsidP="00FA0E30">
      <w:pPr>
        <w:spacing w:after="0" w:line="240" w:lineRule="auto"/>
      </w:pPr>
      <w:r>
        <w:separator/>
      </w:r>
    </w:p>
  </w:endnote>
  <w:endnote w:type="continuationSeparator" w:id="0">
    <w:p w14:paraId="13F72206" w14:textId="77777777" w:rsidR="002C082D" w:rsidRDefault="002C082D" w:rsidP="00F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47C0A" w14:textId="77777777" w:rsidR="00FA0E30" w:rsidRDefault="00FA0E30">
    <w:pPr>
      <w:pStyle w:val="Footer"/>
    </w:pPr>
    <w:r>
      <w:rPr>
        <w:noProof/>
        <w:lang w:eastAsia="en-GB"/>
      </w:rPr>
      <w:drawing>
        <wp:inline distT="0" distB="0" distL="0" distR="0" wp14:anchorId="77E91241" wp14:editId="436E2F77">
          <wp:extent cx="888693" cy="12192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Link-Large-Squar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794" cy="124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751FB8C7" wp14:editId="5D008E3F">
          <wp:extent cx="1495425" cy="1022607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e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607" cy="10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2AB2A" w14:textId="77777777" w:rsidR="002C082D" w:rsidRDefault="002C082D" w:rsidP="00FA0E30">
      <w:pPr>
        <w:spacing w:after="0" w:line="240" w:lineRule="auto"/>
      </w:pPr>
      <w:r>
        <w:separator/>
      </w:r>
    </w:p>
  </w:footnote>
  <w:footnote w:type="continuationSeparator" w:id="0">
    <w:p w14:paraId="4910C757" w14:textId="77777777" w:rsidR="002C082D" w:rsidRDefault="002C082D" w:rsidP="00FA0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37C2"/>
    <w:multiLevelType w:val="hybridMultilevel"/>
    <w:tmpl w:val="713EE7A6"/>
    <w:lvl w:ilvl="0" w:tplc="4DAE7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8C7078"/>
    <w:multiLevelType w:val="hybridMultilevel"/>
    <w:tmpl w:val="103ADC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F67FA"/>
    <w:multiLevelType w:val="hybridMultilevel"/>
    <w:tmpl w:val="418E72C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9C"/>
    <w:rsid w:val="00017B18"/>
    <w:rsid w:val="00026F8A"/>
    <w:rsid w:val="00055599"/>
    <w:rsid w:val="000762A1"/>
    <w:rsid w:val="000B75F7"/>
    <w:rsid w:val="00114974"/>
    <w:rsid w:val="0014616A"/>
    <w:rsid w:val="0021005B"/>
    <w:rsid w:val="00273F19"/>
    <w:rsid w:val="002C082D"/>
    <w:rsid w:val="002D791E"/>
    <w:rsid w:val="00446E42"/>
    <w:rsid w:val="00480E66"/>
    <w:rsid w:val="004C67F1"/>
    <w:rsid w:val="004D16D8"/>
    <w:rsid w:val="0051277B"/>
    <w:rsid w:val="00544BB5"/>
    <w:rsid w:val="00573F2B"/>
    <w:rsid w:val="005A687A"/>
    <w:rsid w:val="00633574"/>
    <w:rsid w:val="00683911"/>
    <w:rsid w:val="006851E3"/>
    <w:rsid w:val="00716A75"/>
    <w:rsid w:val="00727D57"/>
    <w:rsid w:val="00763048"/>
    <w:rsid w:val="00783964"/>
    <w:rsid w:val="00841AB3"/>
    <w:rsid w:val="00850F17"/>
    <w:rsid w:val="00883F05"/>
    <w:rsid w:val="00913B24"/>
    <w:rsid w:val="009A5082"/>
    <w:rsid w:val="00A47C3A"/>
    <w:rsid w:val="00A86FDC"/>
    <w:rsid w:val="00A97077"/>
    <w:rsid w:val="00AA4575"/>
    <w:rsid w:val="00AB6B78"/>
    <w:rsid w:val="00AB76D6"/>
    <w:rsid w:val="00B14E52"/>
    <w:rsid w:val="00B162A7"/>
    <w:rsid w:val="00B4402B"/>
    <w:rsid w:val="00B46F10"/>
    <w:rsid w:val="00C36461"/>
    <w:rsid w:val="00C55A24"/>
    <w:rsid w:val="00CB379C"/>
    <w:rsid w:val="00CF72AA"/>
    <w:rsid w:val="00E170E3"/>
    <w:rsid w:val="00ED5738"/>
    <w:rsid w:val="00F928AE"/>
    <w:rsid w:val="00FA0E30"/>
    <w:rsid w:val="00FB2C69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D2DEB"/>
  <w15:chartTrackingRefBased/>
  <w15:docId w15:val="{FA434D92-CD1D-4CEE-AE77-51AC18D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30"/>
  </w:style>
  <w:style w:type="paragraph" w:styleId="Footer">
    <w:name w:val="footer"/>
    <w:basedOn w:val="Normal"/>
    <w:link w:val="FooterChar"/>
    <w:uiPriority w:val="99"/>
    <w:unhideWhenUsed/>
    <w:rsid w:val="00FA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30"/>
  </w:style>
  <w:style w:type="paragraph" w:styleId="ListParagraph">
    <w:name w:val="List Paragraph"/>
    <w:basedOn w:val="Normal"/>
    <w:uiPriority w:val="34"/>
    <w:qFormat/>
    <w:rsid w:val="00AA4575"/>
    <w:pPr>
      <w:ind w:left="720"/>
      <w:contextualSpacing/>
    </w:pPr>
  </w:style>
  <w:style w:type="table" w:styleId="TableGrid">
    <w:name w:val="Table Grid"/>
    <w:basedOn w:val="TableNormal"/>
    <w:uiPriority w:val="39"/>
    <w:rsid w:val="0027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gsweather.com/2015/11/01/el-nino-how-does-it-impact-uk-winter-weathe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etoffice.gov.uk/learning/learn-about-the-weather/what-is-el-nino-la-n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newsround/32721573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Luterbacher_data_NJL%20filtere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Luterbacher_data_NJL%20filtere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Luterbacher_data_fina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Luterbacher_data_fina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77559055118111"/>
          <c:y val="2.5428331875182269E-2"/>
          <c:w val="0.80466885389326337"/>
          <c:h val="0.82775444736074655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HadCRUT4!$A$1:$A$101</c:f>
              <c:numCache>
                <c:formatCode>General</c:formatCode>
                <c:ptCount val="101"/>
                <c:pt idx="0">
                  <c:v>1900</c:v>
                </c:pt>
                <c:pt idx="1">
                  <c:v>1901</c:v>
                </c:pt>
                <c:pt idx="2">
                  <c:v>1902</c:v>
                </c:pt>
                <c:pt idx="3">
                  <c:v>1903</c:v>
                </c:pt>
                <c:pt idx="4">
                  <c:v>1904</c:v>
                </c:pt>
                <c:pt idx="5">
                  <c:v>1905</c:v>
                </c:pt>
                <c:pt idx="6">
                  <c:v>1906</c:v>
                </c:pt>
                <c:pt idx="7">
                  <c:v>1907</c:v>
                </c:pt>
                <c:pt idx="8">
                  <c:v>1908</c:v>
                </c:pt>
                <c:pt idx="9">
                  <c:v>1909</c:v>
                </c:pt>
                <c:pt idx="10">
                  <c:v>1910</c:v>
                </c:pt>
                <c:pt idx="11">
                  <c:v>1911</c:v>
                </c:pt>
                <c:pt idx="12">
                  <c:v>1912</c:v>
                </c:pt>
                <c:pt idx="13">
                  <c:v>1913</c:v>
                </c:pt>
                <c:pt idx="14">
                  <c:v>1914</c:v>
                </c:pt>
                <c:pt idx="15">
                  <c:v>1915</c:v>
                </c:pt>
                <c:pt idx="16">
                  <c:v>1916</c:v>
                </c:pt>
                <c:pt idx="17">
                  <c:v>1917</c:v>
                </c:pt>
                <c:pt idx="18">
                  <c:v>1918</c:v>
                </c:pt>
                <c:pt idx="19">
                  <c:v>1919</c:v>
                </c:pt>
                <c:pt idx="20">
                  <c:v>1920</c:v>
                </c:pt>
                <c:pt idx="21">
                  <c:v>1921</c:v>
                </c:pt>
                <c:pt idx="22">
                  <c:v>1922</c:v>
                </c:pt>
                <c:pt idx="23">
                  <c:v>1923</c:v>
                </c:pt>
                <c:pt idx="24">
                  <c:v>1924</c:v>
                </c:pt>
                <c:pt idx="25">
                  <c:v>1925</c:v>
                </c:pt>
                <c:pt idx="26">
                  <c:v>1926</c:v>
                </c:pt>
                <c:pt idx="27">
                  <c:v>1927</c:v>
                </c:pt>
                <c:pt idx="28">
                  <c:v>1928</c:v>
                </c:pt>
                <c:pt idx="29">
                  <c:v>1929</c:v>
                </c:pt>
                <c:pt idx="30">
                  <c:v>1930</c:v>
                </c:pt>
                <c:pt idx="31">
                  <c:v>1931</c:v>
                </c:pt>
                <c:pt idx="32">
                  <c:v>1932</c:v>
                </c:pt>
                <c:pt idx="33">
                  <c:v>1933</c:v>
                </c:pt>
                <c:pt idx="34">
                  <c:v>1934</c:v>
                </c:pt>
                <c:pt idx="35">
                  <c:v>1935</c:v>
                </c:pt>
                <c:pt idx="36">
                  <c:v>1936</c:v>
                </c:pt>
                <c:pt idx="37">
                  <c:v>1937</c:v>
                </c:pt>
                <c:pt idx="38">
                  <c:v>1938</c:v>
                </c:pt>
                <c:pt idx="39">
                  <c:v>1939</c:v>
                </c:pt>
                <c:pt idx="40">
                  <c:v>1940</c:v>
                </c:pt>
                <c:pt idx="41">
                  <c:v>1941</c:v>
                </c:pt>
                <c:pt idx="42">
                  <c:v>1942</c:v>
                </c:pt>
                <c:pt idx="43">
                  <c:v>1943</c:v>
                </c:pt>
                <c:pt idx="44">
                  <c:v>1944</c:v>
                </c:pt>
                <c:pt idx="45">
                  <c:v>1945</c:v>
                </c:pt>
                <c:pt idx="46">
                  <c:v>1946</c:v>
                </c:pt>
                <c:pt idx="47">
                  <c:v>1947</c:v>
                </c:pt>
                <c:pt idx="48">
                  <c:v>1948</c:v>
                </c:pt>
                <c:pt idx="49">
                  <c:v>1949</c:v>
                </c:pt>
                <c:pt idx="50">
                  <c:v>1950</c:v>
                </c:pt>
                <c:pt idx="51">
                  <c:v>1951</c:v>
                </c:pt>
                <c:pt idx="52">
                  <c:v>1952</c:v>
                </c:pt>
                <c:pt idx="53">
                  <c:v>1953</c:v>
                </c:pt>
                <c:pt idx="54">
                  <c:v>1954</c:v>
                </c:pt>
                <c:pt idx="55">
                  <c:v>1955</c:v>
                </c:pt>
                <c:pt idx="56">
                  <c:v>1956</c:v>
                </c:pt>
                <c:pt idx="57">
                  <c:v>1957</c:v>
                </c:pt>
                <c:pt idx="58">
                  <c:v>1958</c:v>
                </c:pt>
                <c:pt idx="59">
                  <c:v>1959</c:v>
                </c:pt>
                <c:pt idx="60">
                  <c:v>1960</c:v>
                </c:pt>
                <c:pt idx="61">
                  <c:v>1961</c:v>
                </c:pt>
                <c:pt idx="62">
                  <c:v>1962</c:v>
                </c:pt>
                <c:pt idx="63">
                  <c:v>1963</c:v>
                </c:pt>
                <c:pt idx="64">
                  <c:v>1964</c:v>
                </c:pt>
                <c:pt idx="65">
                  <c:v>1965</c:v>
                </c:pt>
                <c:pt idx="66">
                  <c:v>1966</c:v>
                </c:pt>
                <c:pt idx="67">
                  <c:v>1967</c:v>
                </c:pt>
                <c:pt idx="68">
                  <c:v>1968</c:v>
                </c:pt>
                <c:pt idx="69">
                  <c:v>1969</c:v>
                </c:pt>
                <c:pt idx="70">
                  <c:v>1970</c:v>
                </c:pt>
                <c:pt idx="71">
                  <c:v>1971</c:v>
                </c:pt>
                <c:pt idx="72">
                  <c:v>1972</c:v>
                </c:pt>
                <c:pt idx="73">
                  <c:v>1973</c:v>
                </c:pt>
                <c:pt idx="74">
                  <c:v>1974</c:v>
                </c:pt>
                <c:pt idx="75">
                  <c:v>1975</c:v>
                </c:pt>
                <c:pt idx="76">
                  <c:v>1976</c:v>
                </c:pt>
                <c:pt idx="77">
                  <c:v>1977</c:v>
                </c:pt>
                <c:pt idx="78">
                  <c:v>1978</c:v>
                </c:pt>
                <c:pt idx="79">
                  <c:v>1979</c:v>
                </c:pt>
                <c:pt idx="80">
                  <c:v>1980</c:v>
                </c:pt>
                <c:pt idx="81">
                  <c:v>1981</c:v>
                </c:pt>
                <c:pt idx="82">
                  <c:v>1982</c:v>
                </c:pt>
                <c:pt idx="83">
                  <c:v>1983</c:v>
                </c:pt>
                <c:pt idx="84">
                  <c:v>1984</c:v>
                </c:pt>
                <c:pt idx="85">
                  <c:v>1985</c:v>
                </c:pt>
                <c:pt idx="86">
                  <c:v>1986</c:v>
                </c:pt>
                <c:pt idx="87">
                  <c:v>1987</c:v>
                </c:pt>
                <c:pt idx="88">
                  <c:v>1988</c:v>
                </c:pt>
                <c:pt idx="89">
                  <c:v>1989</c:v>
                </c:pt>
                <c:pt idx="90">
                  <c:v>1990</c:v>
                </c:pt>
                <c:pt idx="91">
                  <c:v>1991</c:v>
                </c:pt>
                <c:pt idx="92">
                  <c:v>1992</c:v>
                </c:pt>
                <c:pt idx="93">
                  <c:v>1993</c:v>
                </c:pt>
                <c:pt idx="94">
                  <c:v>1994</c:v>
                </c:pt>
                <c:pt idx="95">
                  <c:v>1995</c:v>
                </c:pt>
                <c:pt idx="96">
                  <c:v>1996</c:v>
                </c:pt>
                <c:pt idx="97">
                  <c:v>1997</c:v>
                </c:pt>
                <c:pt idx="98">
                  <c:v>1998</c:v>
                </c:pt>
                <c:pt idx="99">
                  <c:v>1999</c:v>
                </c:pt>
                <c:pt idx="100">
                  <c:v>2000</c:v>
                </c:pt>
              </c:numCache>
            </c:numRef>
          </c:xVal>
          <c:yVal>
            <c:numRef>
              <c:f>HadCRUT4!$B$1:$B$101</c:f>
              <c:numCache>
                <c:formatCode>General</c:formatCode>
                <c:ptCount val="101"/>
                <c:pt idx="0">
                  <c:v>-9.6000000000000002E-2</c:v>
                </c:pt>
                <c:pt idx="1">
                  <c:v>-0.124</c:v>
                </c:pt>
                <c:pt idx="2">
                  <c:v>-0.36699999999999999</c:v>
                </c:pt>
                <c:pt idx="3">
                  <c:v>-0.4</c:v>
                </c:pt>
                <c:pt idx="4">
                  <c:v>-0.48499999999999999</c:v>
                </c:pt>
                <c:pt idx="5">
                  <c:v>-0.33600000000000002</c:v>
                </c:pt>
                <c:pt idx="6">
                  <c:v>-0.19900000000000001</c:v>
                </c:pt>
                <c:pt idx="7">
                  <c:v>-0.47699999999999998</c:v>
                </c:pt>
                <c:pt idx="8">
                  <c:v>-0.45800000000000002</c:v>
                </c:pt>
                <c:pt idx="9">
                  <c:v>-0.44800000000000001</c:v>
                </c:pt>
                <c:pt idx="10">
                  <c:v>-0.41699999999999998</c:v>
                </c:pt>
                <c:pt idx="11">
                  <c:v>-0.42099999999999999</c:v>
                </c:pt>
                <c:pt idx="12">
                  <c:v>-0.46600000000000003</c:v>
                </c:pt>
                <c:pt idx="13">
                  <c:v>-0.44700000000000001</c:v>
                </c:pt>
                <c:pt idx="14">
                  <c:v>-0.23699999999999999</c:v>
                </c:pt>
                <c:pt idx="15">
                  <c:v>-0.125</c:v>
                </c:pt>
                <c:pt idx="16">
                  <c:v>-0.38500000000000001</c:v>
                </c:pt>
                <c:pt idx="17">
                  <c:v>-0.49299999999999999</c:v>
                </c:pt>
                <c:pt idx="18">
                  <c:v>-0.35299999999999998</c:v>
                </c:pt>
                <c:pt idx="19">
                  <c:v>-0.36</c:v>
                </c:pt>
                <c:pt idx="20">
                  <c:v>-0.27800000000000002</c:v>
                </c:pt>
                <c:pt idx="21">
                  <c:v>-0.10100000000000001</c:v>
                </c:pt>
                <c:pt idx="22">
                  <c:v>-0.245</c:v>
                </c:pt>
                <c:pt idx="23">
                  <c:v>-0.23100000000000001</c:v>
                </c:pt>
                <c:pt idx="24">
                  <c:v>-0.222</c:v>
                </c:pt>
                <c:pt idx="25">
                  <c:v>-0.11700000000000001</c:v>
                </c:pt>
                <c:pt idx="26">
                  <c:v>-8.0000000000000002E-3</c:v>
                </c:pt>
                <c:pt idx="27">
                  <c:v>-0.113</c:v>
                </c:pt>
                <c:pt idx="28">
                  <c:v>-0.14199999999999999</c:v>
                </c:pt>
                <c:pt idx="29">
                  <c:v>-0.318</c:v>
                </c:pt>
                <c:pt idx="30">
                  <c:v>-1.0999999999999999E-2</c:v>
                </c:pt>
                <c:pt idx="31">
                  <c:v>3.5000000000000003E-2</c:v>
                </c:pt>
                <c:pt idx="32">
                  <c:v>-6.8000000000000005E-2</c:v>
                </c:pt>
                <c:pt idx="33">
                  <c:v>-0.23899999999999999</c:v>
                </c:pt>
                <c:pt idx="34">
                  <c:v>-3.4000000000000002E-2</c:v>
                </c:pt>
                <c:pt idx="35">
                  <c:v>-9.7000000000000003E-2</c:v>
                </c:pt>
                <c:pt idx="36">
                  <c:v>-4.9000000000000002E-2</c:v>
                </c:pt>
                <c:pt idx="37">
                  <c:v>7.2999999999999995E-2</c:v>
                </c:pt>
                <c:pt idx="38">
                  <c:v>0.107</c:v>
                </c:pt>
                <c:pt idx="39">
                  <c:v>4.1000000000000002E-2</c:v>
                </c:pt>
                <c:pt idx="40">
                  <c:v>8.0000000000000002E-3</c:v>
                </c:pt>
                <c:pt idx="41">
                  <c:v>3.9E-2</c:v>
                </c:pt>
                <c:pt idx="42">
                  <c:v>2.1999999999999999E-2</c:v>
                </c:pt>
                <c:pt idx="43">
                  <c:v>0.1</c:v>
                </c:pt>
                <c:pt idx="44">
                  <c:v>0.186</c:v>
                </c:pt>
                <c:pt idx="45">
                  <c:v>2.4E-2</c:v>
                </c:pt>
                <c:pt idx="46">
                  <c:v>2.7E-2</c:v>
                </c:pt>
                <c:pt idx="47">
                  <c:v>1.9E-2</c:v>
                </c:pt>
                <c:pt idx="48">
                  <c:v>0.08</c:v>
                </c:pt>
                <c:pt idx="49">
                  <c:v>-2.7E-2</c:v>
                </c:pt>
                <c:pt idx="50">
                  <c:v>-0.17</c:v>
                </c:pt>
                <c:pt idx="51">
                  <c:v>5.0999999999999997E-2</c:v>
                </c:pt>
                <c:pt idx="52">
                  <c:v>3.9E-2</c:v>
                </c:pt>
                <c:pt idx="53">
                  <c:v>0.19900000000000001</c:v>
                </c:pt>
                <c:pt idx="54">
                  <c:v>-5.8000000000000003E-2</c:v>
                </c:pt>
                <c:pt idx="55">
                  <c:v>-8.7999999999999995E-2</c:v>
                </c:pt>
                <c:pt idx="56">
                  <c:v>-0.26200000000000001</c:v>
                </c:pt>
                <c:pt idx="57">
                  <c:v>8.9999999999999993E-3</c:v>
                </c:pt>
                <c:pt idx="58">
                  <c:v>0.11600000000000001</c:v>
                </c:pt>
                <c:pt idx="59">
                  <c:v>7.2999999999999995E-2</c:v>
                </c:pt>
                <c:pt idx="60">
                  <c:v>1.4999999999999999E-2</c:v>
                </c:pt>
                <c:pt idx="61">
                  <c:v>6.5000000000000002E-2</c:v>
                </c:pt>
                <c:pt idx="62">
                  <c:v>8.8999999999999996E-2</c:v>
                </c:pt>
                <c:pt idx="63">
                  <c:v>0.14799999999999999</c:v>
                </c:pt>
                <c:pt idx="64">
                  <c:v>-0.16900000000000001</c:v>
                </c:pt>
                <c:pt idx="65">
                  <c:v>-0.13400000000000001</c:v>
                </c:pt>
                <c:pt idx="66">
                  <c:v>3.0000000000000001E-3</c:v>
                </c:pt>
                <c:pt idx="67">
                  <c:v>2.5999999999999999E-2</c:v>
                </c:pt>
                <c:pt idx="68">
                  <c:v>-6.3E-2</c:v>
                </c:pt>
                <c:pt idx="69">
                  <c:v>-5.3999999999999999E-2</c:v>
                </c:pt>
                <c:pt idx="70">
                  <c:v>-5.6000000000000001E-2</c:v>
                </c:pt>
                <c:pt idx="71">
                  <c:v>-0.193</c:v>
                </c:pt>
                <c:pt idx="72">
                  <c:v>-0.222</c:v>
                </c:pt>
                <c:pt idx="73">
                  <c:v>2.4E-2</c:v>
                </c:pt>
                <c:pt idx="74">
                  <c:v>-0.26100000000000001</c:v>
                </c:pt>
                <c:pt idx="75">
                  <c:v>-0.123</c:v>
                </c:pt>
                <c:pt idx="76">
                  <c:v>-0.29299999999999998</c:v>
                </c:pt>
                <c:pt idx="77">
                  <c:v>3.4000000000000002E-2</c:v>
                </c:pt>
                <c:pt idx="78">
                  <c:v>-5.6000000000000001E-2</c:v>
                </c:pt>
                <c:pt idx="79">
                  <c:v>6.0000000000000001E-3</c:v>
                </c:pt>
                <c:pt idx="80">
                  <c:v>6.8000000000000005E-2</c:v>
                </c:pt>
                <c:pt idx="81">
                  <c:v>0.23599999999999999</c:v>
                </c:pt>
                <c:pt idx="82">
                  <c:v>-2.9000000000000001E-2</c:v>
                </c:pt>
                <c:pt idx="83">
                  <c:v>0.16800000000000001</c:v>
                </c:pt>
                <c:pt idx="84">
                  <c:v>-8.5000000000000006E-2</c:v>
                </c:pt>
                <c:pt idx="85">
                  <c:v>-0.13100000000000001</c:v>
                </c:pt>
                <c:pt idx="86">
                  <c:v>2.5999999999999999E-2</c:v>
                </c:pt>
                <c:pt idx="87">
                  <c:v>0.153</c:v>
                </c:pt>
                <c:pt idx="88">
                  <c:v>0.23300000000000001</c:v>
                </c:pt>
                <c:pt idx="89">
                  <c:v>0.16400000000000001</c:v>
                </c:pt>
                <c:pt idx="90">
                  <c:v>0.41199999999999998</c:v>
                </c:pt>
                <c:pt idx="91">
                  <c:v>0.316</c:v>
                </c:pt>
                <c:pt idx="92">
                  <c:v>7.3999999999999996E-2</c:v>
                </c:pt>
                <c:pt idx="93">
                  <c:v>0.13</c:v>
                </c:pt>
                <c:pt idx="94">
                  <c:v>0.28000000000000003</c:v>
                </c:pt>
                <c:pt idx="95">
                  <c:v>0.47</c:v>
                </c:pt>
                <c:pt idx="96">
                  <c:v>0.17499999999999999</c:v>
                </c:pt>
                <c:pt idx="97">
                  <c:v>0.45600000000000002</c:v>
                </c:pt>
                <c:pt idx="98">
                  <c:v>0.61399999999999999</c:v>
                </c:pt>
                <c:pt idx="99">
                  <c:v>0.40799999999999997</c:v>
                </c:pt>
                <c:pt idx="100">
                  <c:v>0.40400000000000003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497-4192-8780-EEEA2149AB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6011656"/>
        <c:axId val="446011264"/>
      </c:scatterChart>
      <c:valAx>
        <c:axId val="446011656"/>
        <c:scaling>
          <c:orientation val="minMax"/>
          <c:max val="2000"/>
          <c:min val="19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6011264"/>
        <c:crosses val="autoZero"/>
        <c:crossBetween val="midCat"/>
        <c:minorUnit val="5"/>
      </c:valAx>
      <c:valAx>
        <c:axId val="44601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Temperature</a:t>
                </a:r>
                <a:r>
                  <a:rPr lang="en-GB" baseline="0"/>
                  <a:t> Anomaly degrees C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60116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77559055118111"/>
          <c:y val="2.5428331875182269E-2"/>
          <c:w val="0.80466885389326337"/>
          <c:h val="0.82775444736074655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9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FB7D-45F2-8EFB-1E65C27222FA}"/>
              </c:ext>
            </c:extLst>
          </c:dPt>
          <c:dPt>
            <c:idx val="63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FB7D-45F2-8EFB-1E65C27222FA}"/>
              </c:ext>
            </c:extLst>
          </c:dPt>
          <c:dPt>
            <c:idx val="80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FB7D-45F2-8EFB-1E65C27222FA}"/>
              </c:ext>
            </c:extLst>
          </c:dPt>
          <c:dPt>
            <c:idx val="82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FB7D-45F2-8EFB-1E65C27222FA}"/>
              </c:ext>
            </c:extLst>
          </c:dPt>
          <c:dPt>
            <c:idx val="91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FB7D-45F2-8EFB-1E65C27222FA}"/>
              </c:ext>
            </c:extLst>
          </c:dPt>
          <c:xVal>
            <c:numRef>
              <c:f>HadCRUT4!$A$1:$A$101</c:f>
              <c:numCache>
                <c:formatCode>General</c:formatCode>
                <c:ptCount val="101"/>
                <c:pt idx="0">
                  <c:v>1900</c:v>
                </c:pt>
                <c:pt idx="1">
                  <c:v>1901</c:v>
                </c:pt>
                <c:pt idx="2">
                  <c:v>1902</c:v>
                </c:pt>
                <c:pt idx="3">
                  <c:v>1903</c:v>
                </c:pt>
                <c:pt idx="4">
                  <c:v>1904</c:v>
                </c:pt>
                <c:pt idx="5">
                  <c:v>1905</c:v>
                </c:pt>
                <c:pt idx="6">
                  <c:v>1906</c:v>
                </c:pt>
                <c:pt idx="7">
                  <c:v>1907</c:v>
                </c:pt>
                <c:pt idx="8">
                  <c:v>1908</c:v>
                </c:pt>
                <c:pt idx="9">
                  <c:v>1909</c:v>
                </c:pt>
                <c:pt idx="10">
                  <c:v>1910</c:v>
                </c:pt>
                <c:pt idx="11">
                  <c:v>1911</c:v>
                </c:pt>
                <c:pt idx="12">
                  <c:v>1912</c:v>
                </c:pt>
                <c:pt idx="13">
                  <c:v>1913</c:v>
                </c:pt>
                <c:pt idx="14">
                  <c:v>1914</c:v>
                </c:pt>
                <c:pt idx="15">
                  <c:v>1915</c:v>
                </c:pt>
                <c:pt idx="16">
                  <c:v>1916</c:v>
                </c:pt>
                <c:pt idx="17">
                  <c:v>1917</c:v>
                </c:pt>
                <c:pt idx="18">
                  <c:v>1918</c:v>
                </c:pt>
                <c:pt idx="19">
                  <c:v>1919</c:v>
                </c:pt>
                <c:pt idx="20">
                  <c:v>1920</c:v>
                </c:pt>
                <c:pt idx="21">
                  <c:v>1921</c:v>
                </c:pt>
                <c:pt idx="22">
                  <c:v>1922</c:v>
                </c:pt>
                <c:pt idx="23">
                  <c:v>1923</c:v>
                </c:pt>
                <c:pt idx="24">
                  <c:v>1924</c:v>
                </c:pt>
                <c:pt idx="25">
                  <c:v>1925</c:v>
                </c:pt>
                <c:pt idx="26">
                  <c:v>1926</c:v>
                </c:pt>
                <c:pt idx="27">
                  <c:v>1927</c:v>
                </c:pt>
                <c:pt idx="28">
                  <c:v>1928</c:v>
                </c:pt>
                <c:pt idx="29">
                  <c:v>1929</c:v>
                </c:pt>
                <c:pt idx="30">
                  <c:v>1930</c:v>
                </c:pt>
                <c:pt idx="31">
                  <c:v>1931</c:v>
                </c:pt>
                <c:pt idx="32">
                  <c:v>1932</c:v>
                </c:pt>
                <c:pt idx="33">
                  <c:v>1933</c:v>
                </c:pt>
                <c:pt idx="34">
                  <c:v>1934</c:v>
                </c:pt>
                <c:pt idx="35">
                  <c:v>1935</c:v>
                </c:pt>
                <c:pt idx="36">
                  <c:v>1936</c:v>
                </c:pt>
                <c:pt idx="37">
                  <c:v>1937</c:v>
                </c:pt>
                <c:pt idx="38">
                  <c:v>1938</c:v>
                </c:pt>
                <c:pt idx="39">
                  <c:v>1939</c:v>
                </c:pt>
                <c:pt idx="40">
                  <c:v>1940</c:v>
                </c:pt>
                <c:pt idx="41">
                  <c:v>1941</c:v>
                </c:pt>
                <c:pt idx="42">
                  <c:v>1942</c:v>
                </c:pt>
                <c:pt idx="43">
                  <c:v>1943</c:v>
                </c:pt>
                <c:pt idx="44">
                  <c:v>1944</c:v>
                </c:pt>
                <c:pt idx="45">
                  <c:v>1945</c:v>
                </c:pt>
                <c:pt idx="46">
                  <c:v>1946</c:v>
                </c:pt>
                <c:pt idx="47">
                  <c:v>1947</c:v>
                </c:pt>
                <c:pt idx="48">
                  <c:v>1948</c:v>
                </c:pt>
                <c:pt idx="49">
                  <c:v>1949</c:v>
                </c:pt>
                <c:pt idx="50">
                  <c:v>1950</c:v>
                </c:pt>
                <c:pt idx="51">
                  <c:v>1951</c:v>
                </c:pt>
                <c:pt idx="52">
                  <c:v>1952</c:v>
                </c:pt>
                <c:pt idx="53">
                  <c:v>1953</c:v>
                </c:pt>
                <c:pt idx="54">
                  <c:v>1954</c:v>
                </c:pt>
                <c:pt idx="55">
                  <c:v>1955</c:v>
                </c:pt>
                <c:pt idx="56">
                  <c:v>1956</c:v>
                </c:pt>
                <c:pt idx="57">
                  <c:v>1957</c:v>
                </c:pt>
                <c:pt idx="58">
                  <c:v>1958</c:v>
                </c:pt>
                <c:pt idx="59">
                  <c:v>1959</c:v>
                </c:pt>
                <c:pt idx="60">
                  <c:v>1960</c:v>
                </c:pt>
                <c:pt idx="61">
                  <c:v>1961</c:v>
                </c:pt>
                <c:pt idx="62">
                  <c:v>1962</c:v>
                </c:pt>
                <c:pt idx="63">
                  <c:v>1963</c:v>
                </c:pt>
                <c:pt idx="64">
                  <c:v>1964</c:v>
                </c:pt>
                <c:pt idx="65">
                  <c:v>1965</c:v>
                </c:pt>
                <c:pt idx="66">
                  <c:v>1966</c:v>
                </c:pt>
                <c:pt idx="67">
                  <c:v>1967</c:v>
                </c:pt>
                <c:pt idx="68">
                  <c:v>1968</c:v>
                </c:pt>
                <c:pt idx="69">
                  <c:v>1969</c:v>
                </c:pt>
                <c:pt idx="70">
                  <c:v>1970</c:v>
                </c:pt>
                <c:pt idx="71">
                  <c:v>1971</c:v>
                </c:pt>
                <c:pt idx="72">
                  <c:v>1972</c:v>
                </c:pt>
                <c:pt idx="73">
                  <c:v>1973</c:v>
                </c:pt>
                <c:pt idx="74">
                  <c:v>1974</c:v>
                </c:pt>
                <c:pt idx="75">
                  <c:v>1975</c:v>
                </c:pt>
                <c:pt idx="76">
                  <c:v>1976</c:v>
                </c:pt>
                <c:pt idx="77">
                  <c:v>1977</c:v>
                </c:pt>
                <c:pt idx="78">
                  <c:v>1978</c:v>
                </c:pt>
                <c:pt idx="79">
                  <c:v>1979</c:v>
                </c:pt>
                <c:pt idx="80">
                  <c:v>1980</c:v>
                </c:pt>
                <c:pt idx="81">
                  <c:v>1981</c:v>
                </c:pt>
                <c:pt idx="82">
                  <c:v>1982</c:v>
                </c:pt>
                <c:pt idx="83">
                  <c:v>1983</c:v>
                </c:pt>
                <c:pt idx="84">
                  <c:v>1984</c:v>
                </c:pt>
                <c:pt idx="85">
                  <c:v>1985</c:v>
                </c:pt>
                <c:pt idx="86">
                  <c:v>1986</c:v>
                </c:pt>
                <c:pt idx="87">
                  <c:v>1987</c:v>
                </c:pt>
                <c:pt idx="88">
                  <c:v>1988</c:v>
                </c:pt>
                <c:pt idx="89">
                  <c:v>1989</c:v>
                </c:pt>
                <c:pt idx="90">
                  <c:v>1990</c:v>
                </c:pt>
                <c:pt idx="91">
                  <c:v>1991</c:v>
                </c:pt>
                <c:pt idx="92">
                  <c:v>1992</c:v>
                </c:pt>
                <c:pt idx="93">
                  <c:v>1993</c:v>
                </c:pt>
                <c:pt idx="94">
                  <c:v>1994</c:v>
                </c:pt>
                <c:pt idx="95">
                  <c:v>1995</c:v>
                </c:pt>
                <c:pt idx="96">
                  <c:v>1996</c:v>
                </c:pt>
                <c:pt idx="97">
                  <c:v>1997</c:v>
                </c:pt>
                <c:pt idx="98">
                  <c:v>1998</c:v>
                </c:pt>
                <c:pt idx="99">
                  <c:v>1999</c:v>
                </c:pt>
                <c:pt idx="100">
                  <c:v>2000</c:v>
                </c:pt>
              </c:numCache>
            </c:numRef>
          </c:xVal>
          <c:yVal>
            <c:numRef>
              <c:f>HadCRUT4!$B$1:$B$101</c:f>
              <c:numCache>
                <c:formatCode>General</c:formatCode>
                <c:ptCount val="101"/>
                <c:pt idx="0">
                  <c:v>-9.6000000000000002E-2</c:v>
                </c:pt>
                <c:pt idx="1">
                  <c:v>-0.124</c:v>
                </c:pt>
                <c:pt idx="2">
                  <c:v>-0.36699999999999999</c:v>
                </c:pt>
                <c:pt idx="3">
                  <c:v>-0.4</c:v>
                </c:pt>
                <c:pt idx="4">
                  <c:v>-0.48499999999999999</c:v>
                </c:pt>
                <c:pt idx="5">
                  <c:v>-0.33600000000000002</c:v>
                </c:pt>
                <c:pt idx="6">
                  <c:v>-0.19900000000000001</c:v>
                </c:pt>
                <c:pt idx="7">
                  <c:v>-0.47699999999999998</c:v>
                </c:pt>
                <c:pt idx="8">
                  <c:v>-0.45800000000000002</c:v>
                </c:pt>
                <c:pt idx="9">
                  <c:v>-0.44800000000000001</c:v>
                </c:pt>
                <c:pt idx="10">
                  <c:v>-0.41699999999999998</c:v>
                </c:pt>
                <c:pt idx="11">
                  <c:v>-0.42099999999999999</c:v>
                </c:pt>
                <c:pt idx="12">
                  <c:v>-0.46600000000000003</c:v>
                </c:pt>
                <c:pt idx="13">
                  <c:v>-0.44700000000000001</c:v>
                </c:pt>
                <c:pt idx="14">
                  <c:v>-0.23699999999999999</c:v>
                </c:pt>
                <c:pt idx="15">
                  <c:v>-0.125</c:v>
                </c:pt>
                <c:pt idx="16">
                  <c:v>-0.38500000000000001</c:v>
                </c:pt>
                <c:pt idx="17">
                  <c:v>-0.49299999999999999</c:v>
                </c:pt>
                <c:pt idx="18">
                  <c:v>-0.35299999999999998</c:v>
                </c:pt>
                <c:pt idx="19">
                  <c:v>-0.36</c:v>
                </c:pt>
                <c:pt idx="20">
                  <c:v>-0.27800000000000002</c:v>
                </c:pt>
                <c:pt idx="21">
                  <c:v>-0.10100000000000001</c:v>
                </c:pt>
                <c:pt idx="22">
                  <c:v>-0.245</c:v>
                </c:pt>
                <c:pt idx="23">
                  <c:v>-0.23100000000000001</c:v>
                </c:pt>
                <c:pt idx="24">
                  <c:v>-0.222</c:v>
                </c:pt>
                <c:pt idx="25">
                  <c:v>-0.11700000000000001</c:v>
                </c:pt>
                <c:pt idx="26">
                  <c:v>-8.0000000000000002E-3</c:v>
                </c:pt>
                <c:pt idx="27">
                  <c:v>-0.113</c:v>
                </c:pt>
                <c:pt idx="28">
                  <c:v>-0.14199999999999999</c:v>
                </c:pt>
                <c:pt idx="29">
                  <c:v>-0.318</c:v>
                </c:pt>
                <c:pt idx="30">
                  <c:v>-1.0999999999999999E-2</c:v>
                </c:pt>
                <c:pt idx="31">
                  <c:v>3.5000000000000003E-2</c:v>
                </c:pt>
                <c:pt idx="32">
                  <c:v>-6.8000000000000005E-2</c:v>
                </c:pt>
                <c:pt idx="33">
                  <c:v>-0.23899999999999999</c:v>
                </c:pt>
                <c:pt idx="34">
                  <c:v>-3.4000000000000002E-2</c:v>
                </c:pt>
                <c:pt idx="35">
                  <c:v>-9.7000000000000003E-2</c:v>
                </c:pt>
                <c:pt idx="36">
                  <c:v>-4.9000000000000002E-2</c:v>
                </c:pt>
                <c:pt idx="37">
                  <c:v>7.2999999999999995E-2</c:v>
                </c:pt>
                <c:pt idx="38">
                  <c:v>0.107</c:v>
                </c:pt>
                <c:pt idx="39">
                  <c:v>4.1000000000000002E-2</c:v>
                </c:pt>
                <c:pt idx="40">
                  <c:v>8.0000000000000002E-3</c:v>
                </c:pt>
                <c:pt idx="41">
                  <c:v>3.9E-2</c:v>
                </c:pt>
                <c:pt idx="42">
                  <c:v>2.1999999999999999E-2</c:v>
                </c:pt>
                <c:pt idx="43">
                  <c:v>0.1</c:v>
                </c:pt>
                <c:pt idx="44">
                  <c:v>0.186</c:v>
                </c:pt>
                <c:pt idx="45">
                  <c:v>2.4E-2</c:v>
                </c:pt>
                <c:pt idx="46">
                  <c:v>2.7E-2</c:v>
                </c:pt>
                <c:pt idx="47">
                  <c:v>1.9E-2</c:v>
                </c:pt>
                <c:pt idx="48">
                  <c:v>0.08</c:v>
                </c:pt>
                <c:pt idx="49">
                  <c:v>-2.7E-2</c:v>
                </c:pt>
                <c:pt idx="50">
                  <c:v>-0.17</c:v>
                </c:pt>
                <c:pt idx="51">
                  <c:v>5.0999999999999997E-2</c:v>
                </c:pt>
                <c:pt idx="52">
                  <c:v>3.9E-2</c:v>
                </c:pt>
                <c:pt idx="53">
                  <c:v>0.19900000000000001</c:v>
                </c:pt>
                <c:pt idx="54">
                  <c:v>-5.8000000000000003E-2</c:v>
                </c:pt>
                <c:pt idx="55">
                  <c:v>-8.7999999999999995E-2</c:v>
                </c:pt>
                <c:pt idx="56">
                  <c:v>-0.26200000000000001</c:v>
                </c:pt>
                <c:pt idx="57">
                  <c:v>8.9999999999999993E-3</c:v>
                </c:pt>
                <c:pt idx="58">
                  <c:v>0.11600000000000001</c:v>
                </c:pt>
                <c:pt idx="59">
                  <c:v>7.2999999999999995E-2</c:v>
                </c:pt>
                <c:pt idx="60">
                  <c:v>1.4999999999999999E-2</c:v>
                </c:pt>
                <c:pt idx="61">
                  <c:v>6.5000000000000002E-2</c:v>
                </c:pt>
                <c:pt idx="62">
                  <c:v>8.8999999999999996E-2</c:v>
                </c:pt>
                <c:pt idx="63">
                  <c:v>0.14799999999999999</c:v>
                </c:pt>
                <c:pt idx="64">
                  <c:v>-0.16900000000000001</c:v>
                </c:pt>
                <c:pt idx="65">
                  <c:v>-0.13400000000000001</c:v>
                </c:pt>
                <c:pt idx="66">
                  <c:v>3.0000000000000001E-3</c:v>
                </c:pt>
                <c:pt idx="67">
                  <c:v>2.5999999999999999E-2</c:v>
                </c:pt>
                <c:pt idx="68">
                  <c:v>-6.3E-2</c:v>
                </c:pt>
                <c:pt idx="69">
                  <c:v>-5.3999999999999999E-2</c:v>
                </c:pt>
                <c:pt idx="70">
                  <c:v>-5.6000000000000001E-2</c:v>
                </c:pt>
                <c:pt idx="71">
                  <c:v>-0.193</c:v>
                </c:pt>
                <c:pt idx="72">
                  <c:v>-0.222</c:v>
                </c:pt>
                <c:pt idx="73">
                  <c:v>2.4E-2</c:v>
                </c:pt>
                <c:pt idx="74">
                  <c:v>-0.26100000000000001</c:v>
                </c:pt>
                <c:pt idx="75">
                  <c:v>-0.123</c:v>
                </c:pt>
                <c:pt idx="76">
                  <c:v>-0.29299999999999998</c:v>
                </c:pt>
                <c:pt idx="77">
                  <c:v>3.4000000000000002E-2</c:v>
                </c:pt>
                <c:pt idx="78">
                  <c:v>-5.6000000000000001E-2</c:v>
                </c:pt>
                <c:pt idx="79">
                  <c:v>6.0000000000000001E-3</c:v>
                </c:pt>
                <c:pt idx="80">
                  <c:v>6.8000000000000005E-2</c:v>
                </c:pt>
                <c:pt idx="81">
                  <c:v>0.23599999999999999</c:v>
                </c:pt>
                <c:pt idx="82">
                  <c:v>-2.9000000000000001E-2</c:v>
                </c:pt>
                <c:pt idx="83">
                  <c:v>0.16800000000000001</c:v>
                </c:pt>
                <c:pt idx="84">
                  <c:v>-8.5000000000000006E-2</c:v>
                </c:pt>
                <c:pt idx="85">
                  <c:v>-0.13100000000000001</c:v>
                </c:pt>
                <c:pt idx="86">
                  <c:v>2.5999999999999999E-2</c:v>
                </c:pt>
                <c:pt idx="87">
                  <c:v>0.153</c:v>
                </c:pt>
                <c:pt idx="88">
                  <c:v>0.23300000000000001</c:v>
                </c:pt>
                <c:pt idx="89">
                  <c:v>0.16400000000000001</c:v>
                </c:pt>
                <c:pt idx="90">
                  <c:v>0.41199999999999998</c:v>
                </c:pt>
                <c:pt idx="91">
                  <c:v>0.316</c:v>
                </c:pt>
                <c:pt idx="92">
                  <c:v>7.3999999999999996E-2</c:v>
                </c:pt>
                <c:pt idx="93">
                  <c:v>0.13</c:v>
                </c:pt>
                <c:pt idx="94">
                  <c:v>0.28000000000000003</c:v>
                </c:pt>
                <c:pt idx="95">
                  <c:v>0.47</c:v>
                </c:pt>
                <c:pt idx="96">
                  <c:v>0.17499999999999999</c:v>
                </c:pt>
                <c:pt idx="97">
                  <c:v>0.45600000000000002</c:v>
                </c:pt>
                <c:pt idx="98">
                  <c:v>0.61399999999999999</c:v>
                </c:pt>
                <c:pt idx="99">
                  <c:v>0.40799999999999997</c:v>
                </c:pt>
                <c:pt idx="100">
                  <c:v>0.40400000000000003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FB7D-45F2-8EFB-1E65C27222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8621184"/>
        <c:axId val="438621576"/>
      </c:scatterChart>
      <c:valAx>
        <c:axId val="438621184"/>
        <c:scaling>
          <c:orientation val="minMax"/>
          <c:max val="2000"/>
          <c:min val="19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8621576"/>
        <c:crosses val="autoZero"/>
        <c:crossBetween val="midCat"/>
        <c:minorUnit val="5"/>
      </c:valAx>
      <c:valAx>
        <c:axId val="438621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Temperature</a:t>
                </a:r>
                <a:r>
                  <a:rPr lang="en-GB" baseline="0"/>
                  <a:t> Anomaly degrees C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86211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'final data'!$A$6:$A$123</c:f>
              <c:numCache>
                <c:formatCode>General</c:formatCode>
                <c:ptCount val="118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  <c:pt idx="8">
                  <c:v>2009</c:v>
                </c:pt>
                <c:pt idx="9">
                  <c:v>2008</c:v>
                </c:pt>
                <c:pt idx="10">
                  <c:v>2007</c:v>
                </c:pt>
                <c:pt idx="11">
                  <c:v>2006</c:v>
                </c:pt>
                <c:pt idx="12">
                  <c:v>2005</c:v>
                </c:pt>
                <c:pt idx="13">
                  <c:v>2004</c:v>
                </c:pt>
                <c:pt idx="14">
                  <c:v>2003</c:v>
                </c:pt>
                <c:pt idx="15">
                  <c:v>2002</c:v>
                </c:pt>
                <c:pt idx="16">
                  <c:v>2001</c:v>
                </c:pt>
                <c:pt idx="17">
                  <c:v>2000</c:v>
                </c:pt>
                <c:pt idx="18">
                  <c:v>1999</c:v>
                </c:pt>
                <c:pt idx="19">
                  <c:v>1998</c:v>
                </c:pt>
                <c:pt idx="20">
                  <c:v>1997</c:v>
                </c:pt>
                <c:pt idx="21">
                  <c:v>1996</c:v>
                </c:pt>
                <c:pt idx="22">
                  <c:v>1995</c:v>
                </c:pt>
                <c:pt idx="23">
                  <c:v>1994</c:v>
                </c:pt>
                <c:pt idx="24">
                  <c:v>1993</c:v>
                </c:pt>
                <c:pt idx="25">
                  <c:v>1992</c:v>
                </c:pt>
                <c:pt idx="26">
                  <c:v>1991</c:v>
                </c:pt>
                <c:pt idx="27">
                  <c:v>1990</c:v>
                </c:pt>
                <c:pt idx="28">
                  <c:v>1989</c:v>
                </c:pt>
                <c:pt idx="29">
                  <c:v>1988</c:v>
                </c:pt>
                <c:pt idx="30">
                  <c:v>1987</c:v>
                </c:pt>
                <c:pt idx="31">
                  <c:v>1986</c:v>
                </c:pt>
                <c:pt idx="32">
                  <c:v>1985</c:v>
                </c:pt>
                <c:pt idx="33">
                  <c:v>1984</c:v>
                </c:pt>
                <c:pt idx="34">
                  <c:v>1983</c:v>
                </c:pt>
                <c:pt idx="35">
                  <c:v>1982</c:v>
                </c:pt>
                <c:pt idx="36">
                  <c:v>1981</c:v>
                </c:pt>
                <c:pt idx="37">
                  <c:v>1980</c:v>
                </c:pt>
                <c:pt idx="38">
                  <c:v>1979</c:v>
                </c:pt>
                <c:pt idx="39">
                  <c:v>1978</c:v>
                </c:pt>
                <c:pt idx="40">
                  <c:v>1977</c:v>
                </c:pt>
                <c:pt idx="41">
                  <c:v>1976</c:v>
                </c:pt>
                <c:pt idx="42">
                  <c:v>1975</c:v>
                </c:pt>
                <c:pt idx="43">
                  <c:v>1974</c:v>
                </c:pt>
                <c:pt idx="44">
                  <c:v>1973</c:v>
                </c:pt>
                <c:pt idx="45">
                  <c:v>1972</c:v>
                </c:pt>
                <c:pt idx="46">
                  <c:v>1971</c:v>
                </c:pt>
                <c:pt idx="47">
                  <c:v>1970</c:v>
                </c:pt>
                <c:pt idx="48">
                  <c:v>1969</c:v>
                </c:pt>
                <c:pt idx="49">
                  <c:v>1968</c:v>
                </c:pt>
                <c:pt idx="50">
                  <c:v>1967</c:v>
                </c:pt>
                <c:pt idx="51">
                  <c:v>1966</c:v>
                </c:pt>
                <c:pt idx="52">
                  <c:v>1965</c:v>
                </c:pt>
                <c:pt idx="53">
                  <c:v>1964</c:v>
                </c:pt>
                <c:pt idx="54">
                  <c:v>1963</c:v>
                </c:pt>
                <c:pt idx="55">
                  <c:v>1962</c:v>
                </c:pt>
                <c:pt idx="56">
                  <c:v>1961</c:v>
                </c:pt>
                <c:pt idx="57">
                  <c:v>1960</c:v>
                </c:pt>
                <c:pt idx="58">
                  <c:v>1959</c:v>
                </c:pt>
                <c:pt idx="59">
                  <c:v>1958</c:v>
                </c:pt>
                <c:pt idx="60">
                  <c:v>1957</c:v>
                </c:pt>
                <c:pt idx="61">
                  <c:v>1956</c:v>
                </c:pt>
                <c:pt idx="62">
                  <c:v>1955</c:v>
                </c:pt>
                <c:pt idx="63">
                  <c:v>1954</c:v>
                </c:pt>
                <c:pt idx="64">
                  <c:v>1953</c:v>
                </c:pt>
                <c:pt idx="65">
                  <c:v>1952</c:v>
                </c:pt>
                <c:pt idx="66">
                  <c:v>1951</c:v>
                </c:pt>
                <c:pt idx="67">
                  <c:v>1950</c:v>
                </c:pt>
                <c:pt idx="68">
                  <c:v>1949</c:v>
                </c:pt>
                <c:pt idx="69">
                  <c:v>1948</c:v>
                </c:pt>
                <c:pt idx="70">
                  <c:v>1947</c:v>
                </c:pt>
                <c:pt idx="71">
                  <c:v>1946</c:v>
                </c:pt>
                <c:pt idx="72">
                  <c:v>1945</c:v>
                </c:pt>
                <c:pt idx="73">
                  <c:v>1944</c:v>
                </c:pt>
                <c:pt idx="74">
                  <c:v>1943</c:v>
                </c:pt>
                <c:pt idx="75">
                  <c:v>1942</c:v>
                </c:pt>
                <c:pt idx="76">
                  <c:v>1941</c:v>
                </c:pt>
                <c:pt idx="77">
                  <c:v>1940</c:v>
                </c:pt>
                <c:pt idx="78">
                  <c:v>1939</c:v>
                </c:pt>
                <c:pt idx="79">
                  <c:v>1938</c:v>
                </c:pt>
                <c:pt idx="80">
                  <c:v>1937</c:v>
                </c:pt>
                <c:pt idx="81">
                  <c:v>1936</c:v>
                </c:pt>
                <c:pt idx="82">
                  <c:v>1935</c:v>
                </c:pt>
                <c:pt idx="83">
                  <c:v>1934</c:v>
                </c:pt>
                <c:pt idx="84">
                  <c:v>1933</c:v>
                </c:pt>
                <c:pt idx="85">
                  <c:v>1932</c:v>
                </c:pt>
                <c:pt idx="86">
                  <c:v>1931</c:v>
                </c:pt>
                <c:pt idx="87">
                  <c:v>1930</c:v>
                </c:pt>
                <c:pt idx="88">
                  <c:v>1929</c:v>
                </c:pt>
                <c:pt idx="89">
                  <c:v>1928</c:v>
                </c:pt>
                <c:pt idx="90">
                  <c:v>1927</c:v>
                </c:pt>
                <c:pt idx="91">
                  <c:v>1926</c:v>
                </c:pt>
                <c:pt idx="92">
                  <c:v>1925</c:v>
                </c:pt>
                <c:pt idx="93">
                  <c:v>1924</c:v>
                </c:pt>
                <c:pt idx="94">
                  <c:v>1923</c:v>
                </c:pt>
                <c:pt idx="95">
                  <c:v>1922</c:v>
                </c:pt>
                <c:pt idx="96">
                  <c:v>1921</c:v>
                </c:pt>
                <c:pt idx="97">
                  <c:v>1920</c:v>
                </c:pt>
                <c:pt idx="98">
                  <c:v>1919</c:v>
                </c:pt>
                <c:pt idx="99">
                  <c:v>1918</c:v>
                </c:pt>
                <c:pt idx="100">
                  <c:v>1917</c:v>
                </c:pt>
                <c:pt idx="101">
                  <c:v>1916</c:v>
                </c:pt>
                <c:pt idx="102">
                  <c:v>1915</c:v>
                </c:pt>
                <c:pt idx="103">
                  <c:v>1914</c:v>
                </c:pt>
                <c:pt idx="104">
                  <c:v>1913</c:v>
                </c:pt>
                <c:pt idx="105">
                  <c:v>1912</c:v>
                </c:pt>
                <c:pt idx="106">
                  <c:v>1911</c:v>
                </c:pt>
                <c:pt idx="107">
                  <c:v>1910</c:v>
                </c:pt>
                <c:pt idx="108">
                  <c:v>1909</c:v>
                </c:pt>
                <c:pt idx="109">
                  <c:v>1908</c:v>
                </c:pt>
                <c:pt idx="110">
                  <c:v>1907</c:v>
                </c:pt>
                <c:pt idx="111">
                  <c:v>1906</c:v>
                </c:pt>
                <c:pt idx="112">
                  <c:v>1905</c:v>
                </c:pt>
                <c:pt idx="113">
                  <c:v>1904</c:v>
                </c:pt>
                <c:pt idx="114">
                  <c:v>1903</c:v>
                </c:pt>
                <c:pt idx="115">
                  <c:v>1902</c:v>
                </c:pt>
                <c:pt idx="116">
                  <c:v>1901</c:v>
                </c:pt>
                <c:pt idx="117">
                  <c:v>1900</c:v>
                </c:pt>
              </c:numCache>
            </c:numRef>
          </c:xVal>
          <c:yVal>
            <c:numRef>
              <c:f>'final data'!$B$6:$B$123</c:f>
              <c:numCache>
                <c:formatCode>0.00</c:formatCode>
                <c:ptCount val="118"/>
                <c:pt idx="0">
                  <c:v>16.133333333333333</c:v>
                </c:pt>
                <c:pt idx="1">
                  <c:v>16.366666666666664</c:v>
                </c:pt>
                <c:pt idx="2">
                  <c:v>15.266666666666666</c:v>
                </c:pt>
                <c:pt idx="3">
                  <c:v>15.899999999999999</c:v>
                </c:pt>
                <c:pt idx="4">
                  <c:v>16.266666666666666</c:v>
                </c:pt>
                <c:pt idx="5">
                  <c:v>15.200000000000001</c:v>
                </c:pt>
                <c:pt idx="6">
                  <c:v>14.799999999999999</c:v>
                </c:pt>
                <c:pt idx="7">
                  <c:v>15.866666666666665</c:v>
                </c:pt>
                <c:pt idx="8">
                  <c:v>15.833333333333334</c:v>
                </c:pt>
                <c:pt idx="9">
                  <c:v>15.433333333333332</c:v>
                </c:pt>
                <c:pt idx="10">
                  <c:v>15.233333333333333</c:v>
                </c:pt>
                <c:pt idx="11">
                  <c:v>17.233333333333334</c:v>
                </c:pt>
                <c:pt idx="12">
                  <c:v>16.2</c:v>
                </c:pt>
                <c:pt idx="13">
                  <c:v>16.233333333333334</c:v>
                </c:pt>
                <c:pt idx="14">
                  <c:v>17.333333333333332</c:v>
                </c:pt>
                <c:pt idx="15">
                  <c:v>15.799999999999999</c:v>
                </c:pt>
                <c:pt idx="16">
                  <c:v>16.099999999999998</c:v>
                </c:pt>
                <c:pt idx="17">
                  <c:v>15.733333333333334</c:v>
                </c:pt>
                <c:pt idx="18">
                  <c:v>15.9</c:v>
                </c:pt>
                <c:pt idx="19">
                  <c:v>15.200000000000001</c:v>
                </c:pt>
                <c:pt idx="20">
                  <c:v>16.566666666666666</c:v>
                </c:pt>
                <c:pt idx="21">
                  <c:v>15.799999999999999</c:v>
                </c:pt>
                <c:pt idx="22">
                  <c:v>17.366666666666671</c:v>
                </c:pt>
                <c:pt idx="23">
                  <c:v>16.166666666666668</c:v>
                </c:pt>
                <c:pt idx="24">
                  <c:v>14.933333333333332</c:v>
                </c:pt>
                <c:pt idx="25">
                  <c:v>15.733333333333334</c:v>
                </c:pt>
                <c:pt idx="26">
                  <c:v>15.5</c:v>
                </c:pt>
                <c:pt idx="27">
                  <c:v>16.166666666666668</c:v>
                </c:pt>
                <c:pt idx="28">
                  <c:v>16.466666666666665</c:v>
                </c:pt>
                <c:pt idx="29">
                  <c:v>14.766666666666666</c:v>
                </c:pt>
                <c:pt idx="30">
                  <c:v>14.766666666666667</c:v>
                </c:pt>
                <c:pt idx="31">
                  <c:v>14.800000000000002</c:v>
                </c:pt>
                <c:pt idx="32">
                  <c:v>14.5</c:v>
                </c:pt>
                <c:pt idx="33">
                  <c:v>16.333333333333332</c:v>
                </c:pt>
                <c:pt idx="34">
                  <c:v>17.066666666666666</c:v>
                </c:pt>
                <c:pt idx="35">
                  <c:v>15.9</c:v>
                </c:pt>
                <c:pt idx="36">
                  <c:v>14.966666666666667</c:v>
                </c:pt>
                <c:pt idx="37">
                  <c:v>14.799999999999999</c:v>
                </c:pt>
                <c:pt idx="38">
                  <c:v>15</c:v>
                </c:pt>
                <c:pt idx="39">
                  <c:v>14.5</c:v>
                </c:pt>
                <c:pt idx="40">
                  <c:v>14.433333333333332</c:v>
                </c:pt>
                <c:pt idx="41">
                  <c:v>17.766666666666669</c:v>
                </c:pt>
                <c:pt idx="42">
                  <c:v>16.933333333333334</c:v>
                </c:pt>
                <c:pt idx="43">
                  <c:v>14.766666666666666</c:v>
                </c:pt>
                <c:pt idx="44">
                  <c:v>15.633333333333333</c:v>
                </c:pt>
                <c:pt idx="45">
                  <c:v>14.166666666666666</c:v>
                </c:pt>
                <c:pt idx="46">
                  <c:v>14.966666666666667</c:v>
                </c:pt>
                <c:pt idx="47">
                  <c:v>15.866666666666665</c:v>
                </c:pt>
                <c:pt idx="48">
                  <c:v>15.700000000000001</c:v>
                </c:pt>
                <c:pt idx="49">
                  <c:v>15.066666666666668</c:v>
                </c:pt>
                <c:pt idx="50">
                  <c:v>15.466666666666667</c:v>
                </c:pt>
                <c:pt idx="51">
                  <c:v>15.033333333333331</c:v>
                </c:pt>
                <c:pt idx="52">
                  <c:v>14.533333333333333</c:v>
                </c:pt>
                <c:pt idx="53">
                  <c:v>15.133333333333335</c:v>
                </c:pt>
                <c:pt idx="54">
                  <c:v>14.800000000000002</c:v>
                </c:pt>
                <c:pt idx="55">
                  <c:v>14.433333333333332</c:v>
                </c:pt>
                <c:pt idx="56">
                  <c:v>15</c:v>
                </c:pt>
                <c:pt idx="57">
                  <c:v>15.4</c:v>
                </c:pt>
                <c:pt idx="58">
                  <c:v>16.566666666666666</c:v>
                </c:pt>
                <c:pt idx="59">
                  <c:v>15.266666666666666</c:v>
                </c:pt>
                <c:pt idx="60">
                  <c:v>15.633333333333333</c:v>
                </c:pt>
                <c:pt idx="61">
                  <c:v>14.133333333333333</c:v>
                </c:pt>
                <c:pt idx="62">
                  <c:v>16.533333333333335</c:v>
                </c:pt>
                <c:pt idx="63">
                  <c:v>14.066666666666668</c:v>
                </c:pt>
                <c:pt idx="64">
                  <c:v>15.366666666666665</c:v>
                </c:pt>
                <c:pt idx="65">
                  <c:v>15.666666666666666</c:v>
                </c:pt>
                <c:pt idx="66">
                  <c:v>15.033333333333333</c:v>
                </c:pt>
                <c:pt idx="67">
                  <c:v>15.9</c:v>
                </c:pt>
                <c:pt idx="68">
                  <c:v>16.5</c:v>
                </c:pt>
                <c:pt idx="69">
                  <c:v>14.799999999999999</c:v>
                </c:pt>
                <c:pt idx="70">
                  <c:v>17.033333333333335</c:v>
                </c:pt>
                <c:pt idx="71">
                  <c:v>14.699999999999998</c:v>
                </c:pt>
                <c:pt idx="72">
                  <c:v>15.733333333333333</c:v>
                </c:pt>
                <c:pt idx="73">
                  <c:v>15.666666666666666</c:v>
                </c:pt>
                <c:pt idx="74">
                  <c:v>15.633333333333333</c:v>
                </c:pt>
                <c:pt idx="75">
                  <c:v>15.5</c:v>
                </c:pt>
                <c:pt idx="76">
                  <c:v>15.699999999999998</c:v>
                </c:pt>
                <c:pt idx="77">
                  <c:v>15.700000000000001</c:v>
                </c:pt>
                <c:pt idx="78">
                  <c:v>15.366666666666665</c:v>
                </c:pt>
                <c:pt idx="79">
                  <c:v>15.300000000000002</c:v>
                </c:pt>
                <c:pt idx="80">
                  <c:v>15.700000000000001</c:v>
                </c:pt>
                <c:pt idx="81">
                  <c:v>15.366666666666667</c:v>
                </c:pt>
                <c:pt idx="82">
                  <c:v>16.266666666666669</c:v>
                </c:pt>
                <c:pt idx="83">
                  <c:v>16.166666666666668</c:v>
                </c:pt>
                <c:pt idx="84">
                  <c:v>17</c:v>
                </c:pt>
                <c:pt idx="85">
                  <c:v>15.766666666666667</c:v>
                </c:pt>
                <c:pt idx="86">
                  <c:v>14.700000000000001</c:v>
                </c:pt>
                <c:pt idx="87">
                  <c:v>15.4</c:v>
                </c:pt>
                <c:pt idx="88">
                  <c:v>14.9</c:v>
                </c:pt>
                <c:pt idx="89">
                  <c:v>14.766666666666666</c:v>
                </c:pt>
                <c:pt idx="90">
                  <c:v>14.733333333333334</c:v>
                </c:pt>
                <c:pt idx="91">
                  <c:v>15.633333333333335</c:v>
                </c:pt>
                <c:pt idx="92">
                  <c:v>15.733333333333334</c:v>
                </c:pt>
                <c:pt idx="93">
                  <c:v>14.433333333333335</c:v>
                </c:pt>
                <c:pt idx="94">
                  <c:v>15.066666666666668</c:v>
                </c:pt>
                <c:pt idx="95">
                  <c:v>13.700000000000001</c:v>
                </c:pt>
                <c:pt idx="96">
                  <c:v>16.2</c:v>
                </c:pt>
                <c:pt idx="97">
                  <c:v>14.033333333333333</c:v>
                </c:pt>
                <c:pt idx="98">
                  <c:v>14.633333333333335</c:v>
                </c:pt>
                <c:pt idx="99">
                  <c:v>14.933333333333335</c:v>
                </c:pt>
                <c:pt idx="100">
                  <c:v>15.533333333333333</c:v>
                </c:pt>
                <c:pt idx="101">
                  <c:v>14.5</c:v>
                </c:pt>
                <c:pt idx="102">
                  <c:v>14.766666666666666</c:v>
                </c:pt>
                <c:pt idx="103">
                  <c:v>15.466666666666669</c:v>
                </c:pt>
                <c:pt idx="104">
                  <c:v>14.699999999999998</c:v>
                </c:pt>
                <c:pt idx="105">
                  <c:v>14.299999999999999</c:v>
                </c:pt>
                <c:pt idx="106">
                  <c:v>16.966666666666669</c:v>
                </c:pt>
                <c:pt idx="107">
                  <c:v>14.699999999999998</c:v>
                </c:pt>
                <c:pt idx="108">
                  <c:v>13.933333333333332</c:v>
                </c:pt>
                <c:pt idx="109">
                  <c:v>14.9</c:v>
                </c:pt>
                <c:pt idx="110">
                  <c:v>13.6</c:v>
                </c:pt>
                <c:pt idx="111">
                  <c:v>15.6</c:v>
                </c:pt>
                <c:pt idx="112">
                  <c:v>15.533333333333331</c:v>
                </c:pt>
                <c:pt idx="113">
                  <c:v>15.166666666666666</c:v>
                </c:pt>
                <c:pt idx="114">
                  <c:v>14.200000000000001</c:v>
                </c:pt>
                <c:pt idx="115">
                  <c:v>14.300000000000002</c:v>
                </c:pt>
                <c:pt idx="116">
                  <c:v>15.833333333333334</c:v>
                </c:pt>
                <c:pt idx="117">
                  <c:v>15.833333333333334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2E8-4997-A1EF-08267DA97F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7837960"/>
        <c:axId val="517838288"/>
      </c:scatterChart>
      <c:valAx>
        <c:axId val="517837960"/>
        <c:scaling>
          <c:orientation val="minMax"/>
          <c:max val="2020"/>
          <c:min val="19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838288"/>
        <c:crosses val="autoZero"/>
        <c:crossBetween val="midCat"/>
      </c:valAx>
      <c:valAx>
        <c:axId val="517838288"/>
        <c:scaling>
          <c:orientation val="minMax"/>
          <c:max val="18"/>
          <c:min val="1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8379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Pt>
            <c:idx val="26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CC85-43BF-B8FC-5C41C9C4A582}"/>
              </c:ext>
            </c:extLst>
          </c:dPt>
          <c:dPt>
            <c:idx val="35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CC85-43BF-B8FC-5C41C9C4A582}"/>
              </c:ext>
            </c:extLst>
          </c:dPt>
          <c:dPt>
            <c:idx val="37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CC85-43BF-B8FC-5C41C9C4A582}"/>
              </c:ext>
            </c:extLst>
          </c:dPt>
          <c:dPt>
            <c:idx val="54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CC85-43BF-B8FC-5C41C9C4A582}"/>
              </c:ext>
            </c:extLst>
          </c:dPt>
          <c:dPt>
            <c:idx val="99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CC85-43BF-B8FC-5C41C9C4A582}"/>
              </c:ext>
            </c:extLst>
          </c:dPt>
          <c:xVal>
            <c:numRef>
              <c:f>'final data'!$A$6:$A$123</c:f>
              <c:numCache>
                <c:formatCode>General</c:formatCode>
                <c:ptCount val="118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  <c:pt idx="8">
                  <c:v>2009</c:v>
                </c:pt>
                <c:pt idx="9">
                  <c:v>2008</c:v>
                </c:pt>
                <c:pt idx="10">
                  <c:v>2007</c:v>
                </c:pt>
                <c:pt idx="11">
                  <c:v>2006</c:v>
                </c:pt>
                <c:pt idx="12">
                  <c:v>2005</c:v>
                </c:pt>
                <c:pt idx="13">
                  <c:v>2004</c:v>
                </c:pt>
                <c:pt idx="14">
                  <c:v>2003</c:v>
                </c:pt>
                <c:pt idx="15">
                  <c:v>2002</c:v>
                </c:pt>
                <c:pt idx="16">
                  <c:v>2001</c:v>
                </c:pt>
                <c:pt idx="17">
                  <c:v>2000</c:v>
                </c:pt>
                <c:pt idx="18">
                  <c:v>1999</c:v>
                </c:pt>
                <c:pt idx="19">
                  <c:v>1998</c:v>
                </c:pt>
                <c:pt idx="20">
                  <c:v>1997</c:v>
                </c:pt>
                <c:pt idx="21">
                  <c:v>1996</c:v>
                </c:pt>
                <c:pt idx="22">
                  <c:v>1995</c:v>
                </c:pt>
                <c:pt idx="23">
                  <c:v>1994</c:v>
                </c:pt>
                <c:pt idx="24">
                  <c:v>1993</c:v>
                </c:pt>
                <c:pt idx="25">
                  <c:v>1992</c:v>
                </c:pt>
                <c:pt idx="26">
                  <c:v>1991</c:v>
                </c:pt>
                <c:pt idx="27">
                  <c:v>1990</c:v>
                </c:pt>
                <c:pt idx="28">
                  <c:v>1989</c:v>
                </c:pt>
                <c:pt idx="29">
                  <c:v>1988</c:v>
                </c:pt>
                <c:pt idx="30">
                  <c:v>1987</c:v>
                </c:pt>
                <c:pt idx="31">
                  <c:v>1986</c:v>
                </c:pt>
                <c:pt idx="32">
                  <c:v>1985</c:v>
                </c:pt>
                <c:pt idx="33">
                  <c:v>1984</c:v>
                </c:pt>
                <c:pt idx="34">
                  <c:v>1983</c:v>
                </c:pt>
                <c:pt idx="35">
                  <c:v>1982</c:v>
                </c:pt>
                <c:pt idx="36">
                  <c:v>1981</c:v>
                </c:pt>
                <c:pt idx="37">
                  <c:v>1980</c:v>
                </c:pt>
                <c:pt idx="38">
                  <c:v>1979</c:v>
                </c:pt>
                <c:pt idx="39">
                  <c:v>1978</c:v>
                </c:pt>
                <c:pt idx="40">
                  <c:v>1977</c:v>
                </c:pt>
                <c:pt idx="41">
                  <c:v>1976</c:v>
                </c:pt>
                <c:pt idx="42">
                  <c:v>1975</c:v>
                </c:pt>
                <c:pt idx="43">
                  <c:v>1974</c:v>
                </c:pt>
                <c:pt idx="44">
                  <c:v>1973</c:v>
                </c:pt>
                <c:pt idx="45">
                  <c:v>1972</c:v>
                </c:pt>
                <c:pt idx="46">
                  <c:v>1971</c:v>
                </c:pt>
                <c:pt idx="47">
                  <c:v>1970</c:v>
                </c:pt>
                <c:pt idx="48">
                  <c:v>1969</c:v>
                </c:pt>
                <c:pt idx="49">
                  <c:v>1968</c:v>
                </c:pt>
                <c:pt idx="50">
                  <c:v>1967</c:v>
                </c:pt>
                <c:pt idx="51">
                  <c:v>1966</c:v>
                </c:pt>
                <c:pt idx="52">
                  <c:v>1965</c:v>
                </c:pt>
                <c:pt idx="53">
                  <c:v>1964</c:v>
                </c:pt>
                <c:pt idx="54">
                  <c:v>1963</c:v>
                </c:pt>
                <c:pt idx="55">
                  <c:v>1962</c:v>
                </c:pt>
                <c:pt idx="56">
                  <c:v>1961</c:v>
                </c:pt>
                <c:pt idx="57">
                  <c:v>1960</c:v>
                </c:pt>
                <c:pt idx="58">
                  <c:v>1959</c:v>
                </c:pt>
                <c:pt idx="59">
                  <c:v>1958</c:v>
                </c:pt>
                <c:pt idx="60">
                  <c:v>1957</c:v>
                </c:pt>
                <c:pt idx="61">
                  <c:v>1956</c:v>
                </c:pt>
                <c:pt idx="62">
                  <c:v>1955</c:v>
                </c:pt>
                <c:pt idx="63">
                  <c:v>1954</c:v>
                </c:pt>
                <c:pt idx="64">
                  <c:v>1953</c:v>
                </c:pt>
                <c:pt idx="65">
                  <c:v>1952</c:v>
                </c:pt>
                <c:pt idx="66">
                  <c:v>1951</c:v>
                </c:pt>
                <c:pt idx="67">
                  <c:v>1950</c:v>
                </c:pt>
                <c:pt idx="68">
                  <c:v>1949</c:v>
                </c:pt>
                <c:pt idx="69">
                  <c:v>1948</c:v>
                </c:pt>
                <c:pt idx="70">
                  <c:v>1947</c:v>
                </c:pt>
                <c:pt idx="71">
                  <c:v>1946</c:v>
                </c:pt>
                <c:pt idx="72">
                  <c:v>1945</c:v>
                </c:pt>
                <c:pt idx="73">
                  <c:v>1944</c:v>
                </c:pt>
                <c:pt idx="74">
                  <c:v>1943</c:v>
                </c:pt>
                <c:pt idx="75">
                  <c:v>1942</c:v>
                </c:pt>
                <c:pt idx="76">
                  <c:v>1941</c:v>
                </c:pt>
                <c:pt idx="77">
                  <c:v>1940</c:v>
                </c:pt>
                <c:pt idx="78">
                  <c:v>1939</c:v>
                </c:pt>
                <c:pt idx="79">
                  <c:v>1938</c:v>
                </c:pt>
                <c:pt idx="80">
                  <c:v>1937</c:v>
                </c:pt>
                <c:pt idx="81">
                  <c:v>1936</c:v>
                </c:pt>
                <c:pt idx="82">
                  <c:v>1935</c:v>
                </c:pt>
                <c:pt idx="83">
                  <c:v>1934</c:v>
                </c:pt>
                <c:pt idx="84">
                  <c:v>1933</c:v>
                </c:pt>
                <c:pt idx="85">
                  <c:v>1932</c:v>
                </c:pt>
                <c:pt idx="86">
                  <c:v>1931</c:v>
                </c:pt>
                <c:pt idx="87">
                  <c:v>1930</c:v>
                </c:pt>
                <c:pt idx="88">
                  <c:v>1929</c:v>
                </c:pt>
                <c:pt idx="89">
                  <c:v>1928</c:v>
                </c:pt>
                <c:pt idx="90">
                  <c:v>1927</c:v>
                </c:pt>
                <c:pt idx="91">
                  <c:v>1926</c:v>
                </c:pt>
                <c:pt idx="92">
                  <c:v>1925</c:v>
                </c:pt>
                <c:pt idx="93">
                  <c:v>1924</c:v>
                </c:pt>
                <c:pt idx="94">
                  <c:v>1923</c:v>
                </c:pt>
                <c:pt idx="95">
                  <c:v>1922</c:v>
                </c:pt>
                <c:pt idx="96">
                  <c:v>1921</c:v>
                </c:pt>
                <c:pt idx="97">
                  <c:v>1920</c:v>
                </c:pt>
                <c:pt idx="98">
                  <c:v>1919</c:v>
                </c:pt>
                <c:pt idx="99">
                  <c:v>1918</c:v>
                </c:pt>
                <c:pt idx="100">
                  <c:v>1917</c:v>
                </c:pt>
                <c:pt idx="101">
                  <c:v>1916</c:v>
                </c:pt>
                <c:pt idx="102">
                  <c:v>1915</c:v>
                </c:pt>
                <c:pt idx="103">
                  <c:v>1914</c:v>
                </c:pt>
                <c:pt idx="104">
                  <c:v>1913</c:v>
                </c:pt>
                <c:pt idx="105">
                  <c:v>1912</c:v>
                </c:pt>
                <c:pt idx="106">
                  <c:v>1911</c:v>
                </c:pt>
                <c:pt idx="107">
                  <c:v>1910</c:v>
                </c:pt>
                <c:pt idx="108">
                  <c:v>1909</c:v>
                </c:pt>
                <c:pt idx="109">
                  <c:v>1908</c:v>
                </c:pt>
                <c:pt idx="110">
                  <c:v>1907</c:v>
                </c:pt>
                <c:pt idx="111">
                  <c:v>1906</c:v>
                </c:pt>
                <c:pt idx="112">
                  <c:v>1905</c:v>
                </c:pt>
                <c:pt idx="113">
                  <c:v>1904</c:v>
                </c:pt>
                <c:pt idx="114">
                  <c:v>1903</c:v>
                </c:pt>
                <c:pt idx="115">
                  <c:v>1902</c:v>
                </c:pt>
                <c:pt idx="116">
                  <c:v>1901</c:v>
                </c:pt>
                <c:pt idx="117">
                  <c:v>1900</c:v>
                </c:pt>
              </c:numCache>
            </c:numRef>
          </c:xVal>
          <c:yVal>
            <c:numRef>
              <c:f>'final data'!$B$6:$B$123</c:f>
              <c:numCache>
                <c:formatCode>0.00</c:formatCode>
                <c:ptCount val="118"/>
                <c:pt idx="0">
                  <c:v>16.133333333333333</c:v>
                </c:pt>
                <c:pt idx="1">
                  <c:v>16.366666666666664</c:v>
                </c:pt>
                <c:pt idx="2">
                  <c:v>15.266666666666666</c:v>
                </c:pt>
                <c:pt idx="3">
                  <c:v>15.899999999999999</c:v>
                </c:pt>
                <c:pt idx="4">
                  <c:v>16.266666666666666</c:v>
                </c:pt>
                <c:pt idx="5">
                  <c:v>15.200000000000001</c:v>
                </c:pt>
                <c:pt idx="6">
                  <c:v>14.799999999999999</c:v>
                </c:pt>
                <c:pt idx="7">
                  <c:v>15.866666666666665</c:v>
                </c:pt>
                <c:pt idx="8">
                  <c:v>15.833333333333334</c:v>
                </c:pt>
                <c:pt idx="9">
                  <c:v>15.433333333333332</c:v>
                </c:pt>
                <c:pt idx="10">
                  <c:v>15.233333333333333</c:v>
                </c:pt>
                <c:pt idx="11">
                  <c:v>17.233333333333334</c:v>
                </c:pt>
                <c:pt idx="12">
                  <c:v>16.2</c:v>
                </c:pt>
                <c:pt idx="13">
                  <c:v>16.233333333333334</c:v>
                </c:pt>
                <c:pt idx="14">
                  <c:v>17.333333333333332</c:v>
                </c:pt>
                <c:pt idx="15">
                  <c:v>15.799999999999999</c:v>
                </c:pt>
                <c:pt idx="16">
                  <c:v>16.099999999999998</c:v>
                </c:pt>
                <c:pt idx="17">
                  <c:v>15.733333333333334</c:v>
                </c:pt>
                <c:pt idx="18">
                  <c:v>15.9</c:v>
                </c:pt>
                <c:pt idx="19">
                  <c:v>15.200000000000001</c:v>
                </c:pt>
                <c:pt idx="20">
                  <c:v>16.566666666666666</c:v>
                </c:pt>
                <c:pt idx="21">
                  <c:v>15.799999999999999</c:v>
                </c:pt>
                <c:pt idx="22">
                  <c:v>17.366666666666671</c:v>
                </c:pt>
                <c:pt idx="23">
                  <c:v>16.166666666666668</c:v>
                </c:pt>
                <c:pt idx="24">
                  <c:v>14.933333333333332</c:v>
                </c:pt>
                <c:pt idx="25">
                  <c:v>15.733333333333334</c:v>
                </c:pt>
                <c:pt idx="26">
                  <c:v>15.5</c:v>
                </c:pt>
                <c:pt idx="27">
                  <c:v>16.166666666666668</c:v>
                </c:pt>
                <c:pt idx="28">
                  <c:v>16.466666666666665</c:v>
                </c:pt>
                <c:pt idx="29">
                  <c:v>14.766666666666666</c:v>
                </c:pt>
                <c:pt idx="30">
                  <c:v>14.766666666666667</c:v>
                </c:pt>
                <c:pt idx="31">
                  <c:v>14.800000000000002</c:v>
                </c:pt>
                <c:pt idx="32">
                  <c:v>14.5</c:v>
                </c:pt>
                <c:pt idx="33">
                  <c:v>16.333333333333332</c:v>
                </c:pt>
                <c:pt idx="34">
                  <c:v>17.066666666666666</c:v>
                </c:pt>
                <c:pt idx="35">
                  <c:v>15.9</c:v>
                </c:pt>
                <c:pt idx="36">
                  <c:v>14.966666666666667</c:v>
                </c:pt>
                <c:pt idx="37">
                  <c:v>14.799999999999999</c:v>
                </c:pt>
                <c:pt idx="38">
                  <c:v>15</c:v>
                </c:pt>
                <c:pt idx="39">
                  <c:v>14.5</c:v>
                </c:pt>
                <c:pt idx="40">
                  <c:v>14.433333333333332</c:v>
                </c:pt>
                <c:pt idx="41">
                  <c:v>17.766666666666669</c:v>
                </c:pt>
                <c:pt idx="42">
                  <c:v>16.933333333333334</c:v>
                </c:pt>
                <c:pt idx="43">
                  <c:v>14.766666666666666</c:v>
                </c:pt>
                <c:pt idx="44">
                  <c:v>15.633333333333333</c:v>
                </c:pt>
                <c:pt idx="45">
                  <c:v>14.166666666666666</c:v>
                </c:pt>
                <c:pt idx="46">
                  <c:v>14.966666666666667</c:v>
                </c:pt>
                <c:pt idx="47">
                  <c:v>15.866666666666665</c:v>
                </c:pt>
                <c:pt idx="48">
                  <c:v>15.700000000000001</c:v>
                </c:pt>
                <c:pt idx="49">
                  <c:v>15.066666666666668</c:v>
                </c:pt>
                <c:pt idx="50">
                  <c:v>15.466666666666667</c:v>
                </c:pt>
                <c:pt idx="51">
                  <c:v>15.033333333333331</c:v>
                </c:pt>
                <c:pt idx="52">
                  <c:v>14.533333333333333</c:v>
                </c:pt>
                <c:pt idx="53">
                  <c:v>15.133333333333335</c:v>
                </c:pt>
                <c:pt idx="54">
                  <c:v>14.800000000000002</c:v>
                </c:pt>
                <c:pt idx="55">
                  <c:v>14.433333333333332</c:v>
                </c:pt>
                <c:pt idx="56">
                  <c:v>15</c:v>
                </c:pt>
                <c:pt idx="57">
                  <c:v>15.4</c:v>
                </c:pt>
                <c:pt idx="58">
                  <c:v>16.566666666666666</c:v>
                </c:pt>
                <c:pt idx="59">
                  <c:v>15.266666666666666</c:v>
                </c:pt>
                <c:pt idx="60">
                  <c:v>15.633333333333333</c:v>
                </c:pt>
                <c:pt idx="61">
                  <c:v>14.133333333333333</c:v>
                </c:pt>
                <c:pt idx="62">
                  <c:v>16.533333333333335</c:v>
                </c:pt>
                <c:pt idx="63">
                  <c:v>14.066666666666668</c:v>
                </c:pt>
                <c:pt idx="64">
                  <c:v>15.366666666666665</c:v>
                </c:pt>
                <c:pt idx="65">
                  <c:v>15.666666666666666</c:v>
                </c:pt>
                <c:pt idx="66">
                  <c:v>15.033333333333333</c:v>
                </c:pt>
                <c:pt idx="67">
                  <c:v>15.9</c:v>
                </c:pt>
                <c:pt idx="68">
                  <c:v>16.5</c:v>
                </c:pt>
                <c:pt idx="69">
                  <c:v>14.799999999999999</c:v>
                </c:pt>
                <c:pt idx="70">
                  <c:v>17.033333333333335</c:v>
                </c:pt>
                <c:pt idx="71">
                  <c:v>14.699999999999998</c:v>
                </c:pt>
                <c:pt idx="72">
                  <c:v>15.733333333333333</c:v>
                </c:pt>
                <c:pt idx="73">
                  <c:v>15.666666666666666</c:v>
                </c:pt>
                <c:pt idx="74">
                  <c:v>15.633333333333333</c:v>
                </c:pt>
                <c:pt idx="75">
                  <c:v>15.5</c:v>
                </c:pt>
                <c:pt idx="76">
                  <c:v>15.699999999999998</c:v>
                </c:pt>
                <c:pt idx="77">
                  <c:v>15.700000000000001</c:v>
                </c:pt>
                <c:pt idx="78">
                  <c:v>15.366666666666665</c:v>
                </c:pt>
                <c:pt idx="79">
                  <c:v>15.300000000000002</c:v>
                </c:pt>
                <c:pt idx="80">
                  <c:v>15.700000000000001</c:v>
                </c:pt>
                <c:pt idx="81">
                  <c:v>15.366666666666667</c:v>
                </c:pt>
                <c:pt idx="82">
                  <c:v>16.266666666666669</c:v>
                </c:pt>
                <c:pt idx="83">
                  <c:v>16.166666666666668</c:v>
                </c:pt>
                <c:pt idx="84">
                  <c:v>17</c:v>
                </c:pt>
                <c:pt idx="85">
                  <c:v>15.766666666666667</c:v>
                </c:pt>
                <c:pt idx="86">
                  <c:v>14.700000000000001</c:v>
                </c:pt>
                <c:pt idx="87">
                  <c:v>15.4</c:v>
                </c:pt>
                <c:pt idx="88">
                  <c:v>14.9</c:v>
                </c:pt>
                <c:pt idx="89">
                  <c:v>14.766666666666666</c:v>
                </c:pt>
                <c:pt idx="90">
                  <c:v>14.733333333333334</c:v>
                </c:pt>
                <c:pt idx="91">
                  <c:v>15.633333333333335</c:v>
                </c:pt>
                <c:pt idx="92">
                  <c:v>15.733333333333334</c:v>
                </c:pt>
                <c:pt idx="93">
                  <c:v>14.433333333333335</c:v>
                </c:pt>
                <c:pt idx="94">
                  <c:v>15.066666666666668</c:v>
                </c:pt>
                <c:pt idx="95">
                  <c:v>13.700000000000001</c:v>
                </c:pt>
                <c:pt idx="96">
                  <c:v>16.2</c:v>
                </c:pt>
                <c:pt idx="97">
                  <c:v>14.033333333333333</c:v>
                </c:pt>
                <c:pt idx="98">
                  <c:v>14.633333333333335</c:v>
                </c:pt>
                <c:pt idx="99">
                  <c:v>14.933333333333335</c:v>
                </c:pt>
                <c:pt idx="100">
                  <c:v>15.533333333333333</c:v>
                </c:pt>
                <c:pt idx="101">
                  <c:v>14.5</c:v>
                </c:pt>
                <c:pt idx="102">
                  <c:v>14.766666666666666</c:v>
                </c:pt>
                <c:pt idx="103">
                  <c:v>15.466666666666669</c:v>
                </c:pt>
                <c:pt idx="104">
                  <c:v>14.699999999999998</c:v>
                </c:pt>
                <c:pt idx="105">
                  <c:v>14.299999999999999</c:v>
                </c:pt>
                <c:pt idx="106">
                  <c:v>16.966666666666669</c:v>
                </c:pt>
                <c:pt idx="107">
                  <c:v>14.699999999999998</c:v>
                </c:pt>
                <c:pt idx="108">
                  <c:v>13.933333333333332</c:v>
                </c:pt>
                <c:pt idx="109">
                  <c:v>14.9</c:v>
                </c:pt>
                <c:pt idx="110">
                  <c:v>13.6</c:v>
                </c:pt>
                <c:pt idx="111">
                  <c:v>15.6</c:v>
                </c:pt>
                <c:pt idx="112">
                  <c:v>15.533333333333331</c:v>
                </c:pt>
                <c:pt idx="113">
                  <c:v>15.166666666666666</c:v>
                </c:pt>
                <c:pt idx="114">
                  <c:v>14.200000000000001</c:v>
                </c:pt>
                <c:pt idx="115">
                  <c:v>14.300000000000002</c:v>
                </c:pt>
                <c:pt idx="116">
                  <c:v>15.833333333333334</c:v>
                </c:pt>
                <c:pt idx="117">
                  <c:v>15.833333333333334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CC85-43BF-B8FC-5C41C9C4A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7837960"/>
        <c:axId val="517838288"/>
      </c:scatterChart>
      <c:valAx>
        <c:axId val="517837960"/>
        <c:scaling>
          <c:orientation val="minMax"/>
          <c:max val="2020"/>
          <c:min val="19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838288"/>
        <c:crosses val="autoZero"/>
        <c:crossBetween val="midCat"/>
      </c:valAx>
      <c:valAx>
        <c:axId val="517838288"/>
        <c:scaling>
          <c:orientation val="minMax"/>
          <c:max val="18"/>
          <c:min val="1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8379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Knight</dc:creator>
  <cp:keywords/>
  <dc:description/>
  <cp:lastModifiedBy>Sylvia Knight</cp:lastModifiedBy>
  <cp:revision>16</cp:revision>
  <dcterms:created xsi:type="dcterms:W3CDTF">2018-03-14T15:07:00Z</dcterms:created>
  <dcterms:modified xsi:type="dcterms:W3CDTF">2019-02-06T10:54:00Z</dcterms:modified>
</cp:coreProperties>
</file>